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 wp14:anchorId="64D182C2" wp14:editId="549231A1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686C42" w:rsidRDefault="00686C42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954FED" w:rsidP="00954FED">
      <w:pPr>
        <w:jc w:val="center"/>
      </w:pPr>
      <w:r>
        <w:rPr>
          <w:noProof/>
        </w:rPr>
        <w:drawing>
          <wp:inline distT="0" distB="0" distL="0" distR="0">
            <wp:extent cx="5296619" cy="3269774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1018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593" cy="326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2E" w:rsidRPr="005D67BA" w:rsidRDefault="00CF7D2E" w:rsidP="005D67BA"/>
    <w:p w:rsidR="005D67BA" w:rsidRPr="00BA7D66" w:rsidRDefault="00CF7D2E" w:rsidP="00CE17A3">
      <w:pPr>
        <w:pStyle w:val="1"/>
        <w:spacing w:beforeLines="100" w:before="312"/>
        <w:ind w:left="23"/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</w:pPr>
      <w:r w:rsidRPr="00CE17A3">
        <w:rPr>
          <w:rFonts w:ascii="Arial" w:hAnsi="Arial" w:cs="Arial"/>
          <w:b/>
          <w:color w:val="FF0000"/>
          <w:sz w:val="96"/>
          <w:szCs w:val="96"/>
        </w:rPr>
        <w:t>S</w:t>
      </w:r>
      <w:r w:rsidR="002305BB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G</w:t>
      </w:r>
      <w:r w:rsidRPr="00CE17A3">
        <w:rPr>
          <w:rFonts w:ascii="Arial" w:hAnsi="Arial" w:cs="Arial"/>
          <w:b/>
          <w:color w:val="FF0000"/>
          <w:sz w:val="96"/>
          <w:szCs w:val="96"/>
        </w:rPr>
        <w:t>1</w:t>
      </w:r>
      <w:r w:rsidR="00954FED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018D</w:t>
      </w:r>
    </w:p>
    <w:p w:rsidR="005D67BA" w:rsidRPr="00CF7D2E" w:rsidRDefault="00954FED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>
        <w:rPr>
          <w:rFonts w:ascii="Arial" w:hAnsi="Arial" w:cs="Arial" w:hint="eastAsia"/>
          <w:color w:val="FF0000"/>
          <w:w w:val="90"/>
          <w:sz w:val="44"/>
          <w:szCs w:val="44"/>
        </w:rPr>
        <w:t>18</w:t>
      </w:r>
      <w:r w:rsidR="00BA7D66" w:rsidRPr="00BA7D66">
        <w:rPr>
          <w:rFonts w:ascii="Arial" w:hAnsi="Arial" w:cs="Arial"/>
          <w:color w:val="FF0000"/>
          <w:w w:val="90"/>
          <w:sz w:val="44"/>
          <w:szCs w:val="44"/>
        </w:rPr>
        <w:t>-Port Gigabit Unmanaged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954FED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CE17A3" w:rsidRDefault="00686C42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190DAD" w:rsidRPr="009B7FC5" w:rsidRDefault="00190DAD" w:rsidP="009B7FC5">
      <w:pPr>
        <w:pStyle w:val="p15"/>
        <w:spacing w:line="276" w:lineRule="auto"/>
        <w:ind w:firstLine="0"/>
        <w:rPr>
          <w:rFonts w:ascii="Arial" w:hAnsi="Arial" w:cs="Arial"/>
          <w:color w:val="7F7F7F" w:themeColor="text1" w:themeTint="80"/>
          <w:w w:val="95"/>
        </w:rPr>
      </w:pPr>
      <w:r w:rsidRPr="009B7FC5">
        <w:rPr>
          <w:rFonts w:ascii="Arial" w:hAnsi="Arial" w:cs="Arial"/>
          <w:color w:val="7F7F7F" w:themeColor="text1" w:themeTint="80"/>
          <w:w w:val="95"/>
        </w:rPr>
        <w:t>SG1</w:t>
      </w:r>
      <w:r w:rsidR="00474628" w:rsidRPr="009B7FC5">
        <w:rPr>
          <w:rFonts w:ascii="Arial" w:hAnsi="Arial" w:cs="Arial" w:hint="eastAsia"/>
          <w:color w:val="7F7F7F" w:themeColor="text1" w:themeTint="80"/>
          <w:w w:val="95"/>
        </w:rPr>
        <w:t>0</w:t>
      </w:r>
      <w:r w:rsidR="00954FED" w:rsidRPr="009B7FC5">
        <w:rPr>
          <w:rFonts w:ascii="Arial" w:hAnsi="Arial" w:cs="Arial" w:hint="eastAsia"/>
          <w:color w:val="7F7F7F" w:themeColor="text1" w:themeTint="80"/>
          <w:w w:val="95"/>
        </w:rPr>
        <w:t>18D</w:t>
      </w:r>
      <w:r w:rsidRPr="009B7FC5">
        <w:rPr>
          <w:rFonts w:ascii="Arial" w:hAnsi="Arial" w:cs="Arial" w:hint="eastAsia"/>
          <w:color w:val="7F7F7F" w:themeColor="text1" w:themeTint="80"/>
          <w:w w:val="95"/>
        </w:rPr>
        <w:t xml:space="preserve"> is</w:t>
      </w:r>
      <w:r w:rsidRPr="009B7FC5">
        <w:rPr>
          <w:rFonts w:ascii="Arial" w:hAnsi="Arial" w:cs="Arial"/>
          <w:color w:val="7F7F7F" w:themeColor="text1" w:themeTint="80"/>
          <w:w w:val="95"/>
        </w:rPr>
        <w:t xml:space="preserve"> wire-speed Layer 2 Ethernet Switches, adopting plug-and-play design, no configuration. Besides the excellent forwarding capacity, switch </w:t>
      </w:r>
      <w:r w:rsidRPr="009B7FC5">
        <w:rPr>
          <w:rFonts w:ascii="Arial" w:hAnsi="Arial" w:cs="Arial" w:hint="eastAsia"/>
          <w:color w:val="7F7F7F" w:themeColor="text1" w:themeTint="80"/>
          <w:w w:val="95"/>
        </w:rPr>
        <w:t>is</w:t>
      </w:r>
      <w:r w:rsidRPr="009B7FC5">
        <w:rPr>
          <w:rFonts w:ascii="Arial" w:hAnsi="Arial" w:cs="Arial"/>
          <w:color w:val="7F7F7F" w:themeColor="text1" w:themeTint="80"/>
          <w:w w:val="95"/>
        </w:rPr>
        <w:t xml:space="preserve"> with high security reliability. </w:t>
      </w:r>
      <w:r w:rsidRPr="009B7FC5">
        <w:rPr>
          <w:rFonts w:ascii="Arial" w:hAnsi="Arial" w:cs="Arial" w:hint="eastAsia"/>
          <w:color w:val="7F7F7F" w:themeColor="text1" w:themeTint="80"/>
          <w:w w:val="95"/>
        </w:rPr>
        <w:t>It</w:t>
      </w:r>
      <w:r w:rsidRPr="009B7FC5">
        <w:rPr>
          <w:rFonts w:ascii="Arial" w:hAnsi="Arial" w:cs="Arial"/>
          <w:color w:val="7F7F7F" w:themeColor="text1" w:themeTint="80"/>
          <w:w w:val="95"/>
        </w:rPr>
        <w:t xml:space="preserve"> </w:t>
      </w:r>
      <w:proofErr w:type="gramStart"/>
      <w:r w:rsidRPr="009B7FC5">
        <w:rPr>
          <w:rFonts w:ascii="Arial" w:hAnsi="Arial" w:cs="Arial"/>
          <w:color w:val="7F7F7F" w:themeColor="text1" w:themeTint="80"/>
          <w:w w:val="95"/>
        </w:rPr>
        <w:t>adopt</w:t>
      </w:r>
      <w:proofErr w:type="gramEnd"/>
      <w:r w:rsidRPr="009B7FC5">
        <w:rPr>
          <w:rFonts w:ascii="Arial" w:hAnsi="Arial" w:cs="Arial"/>
          <w:color w:val="7F7F7F" w:themeColor="text1" w:themeTint="80"/>
          <w:w w:val="95"/>
        </w:rPr>
        <w:t xml:space="preserve"> carrier class power protection to prevent against lightning, overpressure and surging, keeping excellent working performance in bad environments. </w:t>
      </w:r>
      <w:r w:rsidR="000033F8" w:rsidRPr="009B7FC5">
        <w:rPr>
          <w:rFonts w:ascii="Arial" w:hAnsi="Arial" w:cs="Arial" w:hint="eastAsia"/>
          <w:color w:val="7F7F7F" w:themeColor="text1" w:themeTint="80"/>
          <w:w w:val="95"/>
        </w:rPr>
        <w:t>Switch</w:t>
      </w:r>
      <w:r w:rsidRPr="009B7FC5">
        <w:rPr>
          <w:rFonts w:ascii="Arial" w:hAnsi="Arial" w:cs="Arial"/>
          <w:color w:val="7F7F7F" w:themeColor="text1" w:themeTint="80"/>
          <w:w w:val="95"/>
        </w:rPr>
        <w:t xml:space="preserve"> energy-saving design as well, which make they the most cost-efficient choice for access switches.</w:t>
      </w:r>
    </w:p>
    <w:p w:rsidR="00CF7D2E" w:rsidRPr="000033F8" w:rsidRDefault="00CF7D2E" w:rsidP="00CF7D2E">
      <w:pPr>
        <w:pStyle w:val="a5"/>
        <w:ind w:firstLineChars="0" w:firstLine="0"/>
        <w:rPr>
          <w:rFonts w:ascii="Arial" w:hAnsi="Arial" w:cs="Arial"/>
          <w:color w:val="5A5858"/>
          <w:w w:val="95"/>
        </w:rPr>
      </w:pPr>
    </w:p>
    <w:p w:rsidR="00686C42" w:rsidRPr="00B10705" w:rsidRDefault="00686C42" w:rsidP="00686C42">
      <w:pPr>
        <w:pStyle w:val="a5"/>
        <w:spacing w:line="360" w:lineRule="auto"/>
        <w:ind w:firstLineChars="0" w:firstLine="0"/>
        <w:rPr>
          <w:rFonts w:ascii="黑体" w:eastAsia="黑体" w:hAnsi="黑体"/>
          <w:b/>
          <w:color w:val="0070C0"/>
          <w:sz w:val="32"/>
          <w:szCs w:val="32"/>
        </w:rPr>
      </w:pPr>
    </w:p>
    <w:p w:rsidR="0078764A" w:rsidRDefault="0078764A">
      <w:pPr>
        <w:widowControl/>
        <w:jc w:val="left"/>
        <w:rPr>
          <w:rFonts w:ascii="Arial MT" w:eastAsia="Arial MT" w:hAnsi="Arial MT" w:cs="Arial MT"/>
          <w:color w:val="FF0000"/>
          <w:w w:val="95"/>
          <w:kern w:val="0"/>
          <w:sz w:val="44"/>
        </w:rPr>
      </w:pPr>
    </w:p>
    <w:p w:rsidR="00B8783F" w:rsidRPr="00A502BA" w:rsidRDefault="00A502BA" w:rsidP="00CE17A3">
      <w:pPr>
        <w:pStyle w:val="2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190DAD" w:rsidRDefault="00190DAD" w:rsidP="00175E1E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Non-blocking High-speed Forwarding 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Supports L2 level wire-speed switching, which enables all ports to forward packets without blocking.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190DAD" w:rsidRDefault="00190DAD" w:rsidP="00175E1E">
      <w:pPr>
        <w:pStyle w:val="a5"/>
        <w:numPr>
          <w:ilvl w:val="0"/>
          <w:numId w:val="5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Support MDI/MDIX Function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Plug-and-play design, automatically identify the network cable </w:t>
      </w:r>
      <w:proofErr w:type="gramStart"/>
      <w:r>
        <w:rPr>
          <w:rFonts w:ascii="Arial" w:hAnsi="Arial" w:cs="Arial"/>
          <w:sz w:val="20"/>
          <w:szCs w:val="20"/>
        </w:rPr>
        <w:t>types(</w:t>
      </w:r>
      <w:proofErr w:type="gramEnd"/>
      <w:r>
        <w:rPr>
          <w:rFonts w:ascii="Arial" w:hAnsi="Arial" w:cs="Arial"/>
          <w:sz w:val="20"/>
          <w:szCs w:val="20"/>
        </w:rPr>
        <w:t xml:space="preserve"> straight forward cable or cross-over cable) and communicate normally. </w:t>
      </w:r>
    </w:p>
    <w:p w:rsidR="00190DAD" w:rsidRDefault="00190DAD" w:rsidP="00175E1E">
      <w:pPr>
        <w:pStyle w:val="a5"/>
        <w:numPr>
          <w:ilvl w:val="0"/>
          <w:numId w:val="5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Support Auto-negotiation of port rate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 10/100/1000M </w:t>
      </w:r>
      <w:proofErr w:type="spellStart"/>
      <w:r>
        <w:rPr>
          <w:rFonts w:ascii="Arial" w:hAnsi="Arial" w:cs="Arial"/>
          <w:sz w:val="20"/>
          <w:szCs w:val="20"/>
        </w:rPr>
        <w:t>multirate</w:t>
      </w:r>
      <w:proofErr w:type="spellEnd"/>
      <w:r>
        <w:rPr>
          <w:rFonts w:ascii="Arial" w:hAnsi="Arial" w:cs="Arial"/>
          <w:sz w:val="20"/>
          <w:szCs w:val="20"/>
        </w:rPr>
        <w:t xml:space="preserve"> terminal, automatically identify the terminal network card rate and duplex mode, reducing maintenance requirements;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LED indicator can dynamically show the different operation rate.</w:t>
      </w:r>
    </w:p>
    <w:p w:rsidR="00190DAD" w:rsidRDefault="00190DAD" w:rsidP="00175E1E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Innovative Energy Saving Design, the leader of low-carbon communication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190DAD">
        <w:rPr>
          <w:rFonts w:ascii="Arial" w:hAnsi="Arial" w:cs="Arial"/>
          <w:sz w:val="20"/>
          <w:szCs w:val="20"/>
        </w:rPr>
        <w:t xml:space="preserve">Support IEEE </w:t>
      </w:r>
      <w:proofErr w:type="gramStart"/>
      <w:r w:rsidRPr="00190DAD">
        <w:rPr>
          <w:rFonts w:ascii="Arial" w:hAnsi="Arial" w:cs="Arial"/>
          <w:sz w:val="20"/>
          <w:szCs w:val="20"/>
        </w:rPr>
        <w:t>802.3az(</w:t>
      </w:r>
      <w:proofErr w:type="gramEnd"/>
      <w:r w:rsidRPr="00190DAD">
        <w:rPr>
          <w:rFonts w:ascii="Arial" w:hAnsi="Arial" w:cs="Arial"/>
          <w:sz w:val="20"/>
          <w:szCs w:val="20"/>
        </w:rPr>
        <w:t>Energy Efficient Ethernet )</w:t>
      </w:r>
      <w:r>
        <w:rPr>
          <w:rFonts w:ascii="Arial" w:hAnsi="Arial" w:cs="Arial"/>
          <w:sz w:val="20"/>
          <w:szCs w:val="20"/>
        </w:rPr>
        <w:t>, port energy detection, CPU variable-frequency and device hibernate  technology, greatly reducing energy consumption and noise without compromising performance and stability.</w:t>
      </w:r>
    </w:p>
    <w:p w:rsidR="00B8783F" w:rsidRPr="00CE17A3" w:rsidRDefault="00717CBF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7A6DA5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B10705" w:rsidP="00954FED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</w:t>
            </w:r>
            <w:r w:rsidR="002305BB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G</w:t>
            </w: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1</w:t>
            </w:r>
            <w:r w:rsidR="00474628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0</w:t>
            </w:r>
            <w:r w:rsidR="00954FED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18D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7A6DA5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474628" w:rsidRPr="00474628" w:rsidRDefault="00954FED" w:rsidP="0047462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  <w:r w:rsidR="00474628" w:rsidRPr="00474628">
              <w:rPr>
                <w:rFonts w:ascii="Arial" w:hAnsi="Arial" w:cs="Arial"/>
                <w:kern w:val="0"/>
                <w:sz w:val="18"/>
                <w:szCs w:val="18"/>
              </w:rPr>
              <w:t xml:space="preserve">*10/100/1000 Base-T ports </w:t>
            </w:r>
          </w:p>
          <w:p w:rsidR="00B07D34" w:rsidRPr="007A6DA5" w:rsidRDefault="00474628" w:rsidP="0047462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74628">
              <w:rPr>
                <w:rFonts w:ascii="Arial" w:hAnsi="Arial" w:cs="Arial"/>
                <w:kern w:val="0"/>
                <w:sz w:val="18"/>
                <w:szCs w:val="18"/>
              </w:rPr>
              <w:t>2* 1000 Base-X SFP ports.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5D740C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Transmission Media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Recommended: CAT5/5e UTP or better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954FED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36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G</w:t>
            </w:r>
          </w:p>
        </w:tc>
      </w:tr>
      <w:tr w:rsidR="001A3BE8" w:rsidRPr="007A6DA5" w:rsidTr="007A6DA5">
        <w:trPr>
          <w:trHeight w:val="100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14880pps/port</w:t>
            </w:r>
          </w:p>
        </w:tc>
      </w:tr>
      <w:tr w:rsidR="001A3BE8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148809pps/port</w:t>
            </w:r>
          </w:p>
        </w:tc>
      </w:tr>
      <w:tr w:rsidR="001A3BE8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00M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pps/port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temperature: (0 - 40)°C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954FED" w:rsidP="0047462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954FED">
              <w:rPr>
                <w:rFonts w:ascii="Arial" w:eastAsia="Arial Unicode MS" w:hAnsi="Arial" w:cs="Arial"/>
                <w:kern w:val="0"/>
                <w:sz w:val="18"/>
                <w:szCs w:val="18"/>
              </w:rPr>
              <w:t>300*160*44mm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474628" w:rsidP="0047462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474628">
              <w:rPr>
                <w:rFonts w:ascii="Arial" w:eastAsia="Arial Unicode MS" w:hAnsi="Arial" w:cs="Arial"/>
                <w:kern w:val="0"/>
                <w:sz w:val="18"/>
                <w:szCs w:val="18"/>
              </w:rPr>
              <w:t>AC 100~240V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474628">
              <w:rPr>
                <w:rFonts w:ascii="Arial" w:eastAsia="Arial Unicode MS" w:hAnsi="Arial" w:cs="Arial"/>
                <w:kern w:val="0"/>
                <w:sz w:val="18"/>
                <w:szCs w:val="18"/>
              </w:rPr>
              <w:t>50Hz~60Hz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474628">
              <w:rPr>
                <w:rFonts w:ascii="Arial" w:eastAsia="Arial Unicode MS" w:hAnsi="Arial" w:cs="Arial"/>
                <w:kern w:val="0"/>
                <w:sz w:val="18"/>
                <w:szCs w:val="18"/>
              </w:rPr>
              <w:t>12V/1.5A</w:t>
            </w:r>
          </w:p>
        </w:tc>
      </w:tr>
      <w:tr w:rsidR="0005549E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7A6DA5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7A6DA5" w:rsidRDefault="00474628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15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W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72255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72255F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1.5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474628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7A6DA5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7A6DA5" w:rsidRDefault="00D7410E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8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05549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proofErr w:type="spellStart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</w:t>
            </w:r>
            <w:proofErr w:type="spellEnd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/Act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lastRenderedPageBreak/>
              <w:t>Software specifications</w:t>
            </w:r>
          </w:p>
        </w:tc>
      </w:tr>
      <w:tr w:rsidR="00B8783F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F83679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MAC address learning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Auto learning &amp; auto aging</w:t>
            </w:r>
          </w:p>
        </w:tc>
      </w:tr>
    </w:tbl>
    <w:p w:rsidR="009B7FC5" w:rsidRPr="003D0AE7" w:rsidRDefault="009B7FC5" w:rsidP="009B7FC5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9B7FC5" w:rsidRPr="006877D6" w:rsidTr="0020593A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9B7FC5" w:rsidRPr="00954FD0" w:rsidRDefault="009B7FC5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9B7FC5" w:rsidRPr="00954FD0" w:rsidRDefault="009B7FC5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9B7FC5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FC5" w:rsidRPr="00236617" w:rsidRDefault="009B7FC5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9B7FC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SG1018D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FC5" w:rsidRPr="006877D6" w:rsidRDefault="009B7FC5" w:rsidP="00024425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9B7FC5">
              <w:rPr>
                <w:rFonts w:ascii="Arial" w:hAnsi="Arial" w:cs="Arial"/>
                <w:kern w:val="0"/>
                <w:sz w:val="18"/>
                <w:szCs w:val="18"/>
              </w:rPr>
              <w:t>16*10/100/1000 Base-T</w:t>
            </w:r>
            <w:r w:rsidR="0002442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9B7FC5">
              <w:rPr>
                <w:rFonts w:ascii="Arial" w:hAnsi="Arial" w:cs="Arial"/>
                <w:kern w:val="0"/>
                <w:sz w:val="18"/>
                <w:szCs w:val="18"/>
              </w:rPr>
              <w:t xml:space="preserve">ports </w:t>
            </w:r>
            <w:r w:rsidR="00024425">
              <w:rPr>
                <w:rFonts w:ascii="Arial" w:hAnsi="Arial" w:cs="Arial" w:hint="eastAsia"/>
                <w:kern w:val="0"/>
                <w:sz w:val="18"/>
                <w:szCs w:val="18"/>
              </w:rPr>
              <w:t>,</w:t>
            </w:r>
            <w:proofErr w:type="gramEnd"/>
            <w:r w:rsidR="0002442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9B7FC5">
              <w:rPr>
                <w:rFonts w:ascii="Arial" w:hAnsi="Arial" w:cs="Arial"/>
                <w:kern w:val="0"/>
                <w:sz w:val="18"/>
                <w:szCs w:val="18"/>
              </w:rPr>
              <w:t>2* 1000 Base-X SFP ports.</w:t>
            </w:r>
          </w:p>
        </w:tc>
      </w:tr>
      <w:tr w:rsidR="009B7FC5" w:rsidRPr="006877D6" w:rsidTr="0020593A">
        <w:trPr>
          <w:trHeight w:val="458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9B7FC5" w:rsidRDefault="009B7FC5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Transceivers</w:t>
            </w:r>
          </w:p>
        </w:tc>
      </w:tr>
      <w:tr w:rsidR="009B7FC5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9B7FC5" w:rsidRPr="00236617" w:rsidRDefault="009B7FC5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SFP-GE-SX-MM850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9B7FC5" w:rsidRPr="00603CAE" w:rsidRDefault="009B7FC5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1000BASE-SX SFP Transceiver, Multi-Mode (850nm, 550m, LC)</w:t>
            </w:r>
          </w:p>
        </w:tc>
      </w:tr>
      <w:tr w:rsidR="009B7FC5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9B7FC5" w:rsidRPr="00236617" w:rsidRDefault="009B7FC5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9B7FC5" w:rsidRPr="00757E07" w:rsidRDefault="009B7FC5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1000BASE-LX SFP Transceiver, Single Mode (1310nm, 20km, LC) </w:t>
            </w:r>
          </w:p>
        </w:tc>
      </w:tr>
      <w:tr w:rsidR="009B7FC5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9B7FC5" w:rsidRPr="00236617" w:rsidRDefault="009B7FC5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9B7FC5" w:rsidRPr="00757E07" w:rsidRDefault="009B7FC5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TX1310/RX1550 (20km, SC) </w:t>
            </w:r>
          </w:p>
        </w:tc>
      </w:tr>
      <w:tr w:rsidR="009B7FC5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9B7FC5" w:rsidRPr="00236617" w:rsidRDefault="009B7FC5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SFP-GE-SC-1550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9B7FC5" w:rsidRPr="00757E07" w:rsidRDefault="009B7FC5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TX1550/RX1310 (20km, SC) </w:t>
            </w:r>
          </w:p>
        </w:tc>
      </w:tr>
    </w:tbl>
    <w:p w:rsid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  <w:bookmarkStart w:id="0" w:name="_GoBack"/>
      <w:bookmarkEnd w:id="0"/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17A3" w:rsidTr="00A90240">
        <w:trPr>
          <w:trHeight w:val="266"/>
          <w:jc w:val="center"/>
        </w:trPr>
        <w:tc>
          <w:tcPr>
            <w:tcW w:w="10466" w:type="dxa"/>
          </w:tcPr>
          <w:p w:rsidR="00CE17A3" w:rsidRPr="0078764A" w:rsidRDefault="00CE17A3" w:rsidP="00CE17A3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72255F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CE17A3" w:rsidRDefault="0072255F" w:rsidP="00CE17A3">
            <w:pPr>
              <w:jc w:val="left"/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>cherry.tan@tg-net.cn</w:t>
            </w:r>
          </w:p>
        </w:tc>
      </w:tr>
    </w:tbl>
    <w:p w:rsidR="00CE17A3" w:rsidRP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CE17A3" w:rsidRPr="00CE17A3" w:rsidSect="00CE17A3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4E" w:rsidRDefault="0079224E">
      <w:r>
        <w:separator/>
      </w:r>
    </w:p>
  </w:endnote>
  <w:endnote w:type="continuationSeparator" w:id="0">
    <w:p w:rsidR="0079224E" w:rsidRDefault="0079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9D74EC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9D74EC">
              <w:rPr>
                <w:rFonts w:ascii="Arial" w:hAnsi="Arial" w:cs="Arial"/>
                <w:bCs/>
                <w:noProof/>
                <w:sz w:val="28"/>
                <w:szCs w:val="28"/>
              </w:rPr>
              <w:t>5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4E" w:rsidRDefault="0079224E">
      <w:r>
        <w:separator/>
      </w:r>
    </w:p>
  </w:footnote>
  <w:footnote w:type="continuationSeparator" w:id="0">
    <w:p w:rsidR="0079224E" w:rsidRDefault="0079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033F8"/>
    <w:rsid w:val="00006B9D"/>
    <w:rsid w:val="00024425"/>
    <w:rsid w:val="00024FA6"/>
    <w:rsid w:val="0005549E"/>
    <w:rsid w:val="000805AB"/>
    <w:rsid w:val="00094C93"/>
    <w:rsid w:val="000C333E"/>
    <w:rsid w:val="00161624"/>
    <w:rsid w:val="00175E1E"/>
    <w:rsid w:val="00190DAD"/>
    <w:rsid w:val="001918DE"/>
    <w:rsid w:val="001A3BE8"/>
    <w:rsid w:val="001B6682"/>
    <w:rsid w:val="002305BB"/>
    <w:rsid w:val="002A01EB"/>
    <w:rsid w:val="002C7B0A"/>
    <w:rsid w:val="003A3DD6"/>
    <w:rsid w:val="003E4338"/>
    <w:rsid w:val="003E6887"/>
    <w:rsid w:val="003E763F"/>
    <w:rsid w:val="003F0993"/>
    <w:rsid w:val="00413324"/>
    <w:rsid w:val="00453666"/>
    <w:rsid w:val="00474628"/>
    <w:rsid w:val="004D7A05"/>
    <w:rsid w:val="00514641"/>
    <w:rsid w:val="00522B02"/>
    <w:rsid w:val="00580ED6"/>
    <w:rsid w:val="005D67BA"/>
    <w:rsid w:val="005D740C"/>
    <w:rsid w:val="005E02DC"/>
    <w:rsid w:val="00642302"/>
    <w:rsid w:val="00686C42"/>
    <w:rsid w:val="006D49E6"/>
    <w:rsid w:val="006E05D4"/>
    <w:rsid w:val="006E187A"/>
    <w:rsid w:val="006F3736"/>
    <w:rsid w:val="00701288"/>
    <w:rsid w:val="00717CBF"/>
    <w:rsid w:val="0072255F"/>
    <w:rsid w:val="00726A1E"/>
    <w:rsid w:val="00763FCD"/>
    <w:rsid w:val="0078764A"/>
    <w:rsid w:val="0079224E"/>
    <w:rsid w:val="007937D6"/>
    <w:rsid w:val="007A6DA5"/>
    <w:rsid w:val="007E398A"/>
    <w:rsid w:val="00805CDE"/>
    <w:rsid w:val="00954FED"/>
    <w:rsid w:val="009817EF"/>
    <w:rsid w:val="009B7FC5"/>
    <w:rsid w:val="009D74EC"/>
    <w:rsid w:val="009E03BE"/>
    <w:rsid w:val="00A502BA"/>
    <w:rsid w:val="00A90240"/>
    <w:rsid w:val="00A96E65"/>
    <w:rsid w:val="00B07D34"/>
    <w:rsid w:val="00B10705"/>
    <w:rsid w:val="00B60CCE"/>
    <w:rsid w:val="00B8783F"/>
    <w:rsid w:val="00BA39A5"/>
    <w:rsid w:val="00BA7D66"/>
    <w:rsid w:val="00BD58D1"/>
    <w:rsid w:val="00C100BC"/>
    <w:rsid w:val="00C41F0D"/>
    <w:rsid w:val="00CC4D59"/>
    <w:rsid w:val="00CE17A3"/>
    <w:rsid w:val="00CF7D2E"/>
    <w:rsid w:val="00D5702D"/>
    <w:rsid w:val="00D7410E"/>
    <w:rsid w:val="00D763AF"/>
    <w:rsid w:val="00D940C4"/>
    <w:rsid w:val="00DC786D"/>
    <w:rsid w:val="00DD3190"/>
    <w:rsid w:val="00E657AF"/>
    <w:rsid w:val="00E91344"/>
    <w:rsid w:val="00E92C58"/>
    <w:rsid w:val="00E96E4D"/>
    <w:rsid w:val="00F53A40"/>
    <w:rsid w:val="00F83679"/>
    <w:rsid w:val="00FA0075"/>
    <w:rsid w:val="00FB0F2E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15">
    <w:name w:val="p15"/>
    <w:basedOn w:val="a"/>
    <w:rsid w:val="00190DAD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15">
    <w:name w:val="p15"/>
    <w:basedOn w:val="a"/>
    <w:rsid w:val="00190DAD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8D6E2B-4F34-4894-9FAD-B2444D1D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426</Words>
  <Characters>2434</Characters>
  <Application>Microsoft Office Word</Application>
  <DocSecurity>0</DocSecurity>
  <Lines>20</Lines>
  <Paragraphs>5</Paragraphs>
  <ScaleCrop>false</ScaleCrop>
  <Company>TG-NET.cn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64</cp:revision>
  <cp:lastPrinted>2021-09-16T02:22:00Z</cp:lastPrinted>
  <dcterms:created xsi:type="dcterms:W3CDTF">2018-04-02T02:43:00Z</dcterms:created>
  <dcterms:modified xsi:type="dcterms:W3CDTF">2021-11-03T02:52:00Z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