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994784" w:rsidRDefault="00994784" w:rsidP="005D67BA"/>
    <w:p w:rsidR="00C93613" w:rsidRDefault="00C93613" w:rsidP="005D67BA"/>
    <w:p w:rsidR="00C93613" w:rsidRDefault="00C93613" w:rsidP="005D67BA"/>
    <w:p w:rsidR="00994784" w:rsidRDefault="00994784" w:rsidP="005D67BA"/>
    <w:p w:rsidR="00994784" w:rsidRDefault="00994784" w:rsidP="005D67BA"/>
    <w:p w:rsidR="00686C42" w:rsidRDefault="00686C42" w:rsidP="002F2DC5">
      <w:pPr>
        <w:jc w:val="center"/>
      </w:pPr>
    </w:p>
    <w:p w:rsidR="00945942" w:rsidRDefault="00D64A47" w:rsidP="002F2DC5">
      <w:pPr>
        <w:jc w:val="center"/>
      </w:pPr>
      <w:r>
        <w:rPr>
          <w:noProof/>
        </w:rPr>
        <w:drawing>
          <wp:inline distT="0" distB="0" distL="0" distR="0" wp14:anchorId="51B5846B" wp14:editId="653909A1">
            <wp:extent cx="4780953" cy="1200000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0953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FE2BDE1" wp14:editId="3964AC02">
            <wp:extent cx="4757373" cy="1164566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8487" cy="11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572">
        <w:rPr>
          <w:noProof/>
        </w:rPr>
        <w:t xml:space="preserve"> </w:t>
      </w:r>
    </w:p>
    <w:p w:rsidR="00945942" w:rsidRDefault="00945942" w:rsidP="002F2DC5">
      <w:pPr>
        <w:jc w:val="center"/>
      </w:pPr>
    </w:p>
    <w:p w:rsidR="00CF7D2E" w:rsidRPr="005D67BA" w:rsidRDefault="00CF7D2E" w:rsidP="005D67BA"/>
    <w:p w:rsidR="003D0AE7" w:rsidRPr="003D0AE7" w:rsidRDefault="003D0AE7" w:rsidP="003D0AE7"/>
    <w:p w:rsidR="005D67BA" w:rsidRPr="00705257" w:rsidRDefault="00384572" w:rsidP="003D0AE7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384572"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  <w:t>RG</w:t>
      </w:r>
      <w:r w:rsidR="00D64A47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-P Series</w:t>
      </w:r>
    </w:p>
    <w:p w:rsidR="00705257" w:rsidRPr="00CF7D2E" w:rsidRDefault="00705257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C503B0">
        <w:rPr>
          <w:rFonts w:ascii="Arial" w:hAnsi="Arial" w:cs="Arial"/>
          <w:color w:val="FF0000"/>
          <w:w w:val="90"/>
          <w:sz w:val="44"/>
          <w:szCs w:val="44"/>
        </w:rPr>
        <w:t>Gigabit</w:t>
      </w:r>
      <w:r>
        <w:rPr>
          <w:rFonts w:ascii="Arial" w:hAnsi="Arial" w:cs="Arial" w:hint="eastAsia"/>
          <w:color w:val="FF0000"/>
          <w:w w:val="90"/>
          <w:sz w:val="44"/>
          <w:szCs w:val="44"/>
        </w:rPr>
        <w:t xml:space="preserve"> </w:t>
      </w:r>
      <w:r w:rsidR="00D64A47">
        <w:rPr>
          <w:rFonts w:ascii="Arial" w:hAnsi="Arial" w:cs="Arial" w:hint="eastAsia"/>
          <w:color w:val="FF0000"/>
          <w:w w:val="90"/>
          <w:sz w:val="44"/>
          <w:szCs w:val="44"/>
        </w:rPr>
        <w:t>POE</w:t>
      </w:r>
      <w:r w:rsidRPr="00705257">
        <w:rPr>
          <w:rFonts w:ascii="Arial" w:hAnsi="Arial" w:cs="Arial"/>
          <w:color w:val="FF0000"/>
          <w:w w:val="90"/>
          <w:sz w:val="44"/>
          <w:szCs w:val="44"/>
        </w:rPr>
        <w:t xml:space="preserve"> Routers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D64A47" w:rsidRPr="0072215E" w:rsidRDefault="00D64A47" w:rsidP="0072215E">
      <w:pPr>
        <w:pStyle w:val="a5"/>
        <w:spacing w:line="288" w:lineRule="auto"/>
        <w:ind w:firstLineChars="0" w:firstLine="0"/>
        <w:rPr>
          <w:rFonts w:ascii="Arial" w:hAnsi="Arial" w:cs="Arial"/>
          <w:color w:val="3B3838" w:themeColor="background2" w:themeShade="40"/>
          <w:szCs w:val="21"/>
        </w:rPr>
      </w:pPr>
      <w:r w:rsidRPr="00D64A47">
        <w:rPr>
          <w:rFonts w:ascii="Arial" w:hAnsi="Arial" w:cs="Arial"/>
          <w:color w:val="3B3838" w:themeColor="background2" w:themeShade="40"/>
          <w:szCs w:val="21"/>
        </w:rPr>
        <w:t>The RG-P series is a product specially customized by TG for residential and villa scenarios. It provides large bandwidth, high concurrency, low latency, stable, safe, and reliable network transmission solutions; original unrestricted multi-level multi-user fair competition algorithm and The intelligent scheduling algorithm, combined with high-precision 7-layer DPI automatic identification technology, multi-line shunt technology, cloud computing technology and centralized equipment management, achieves high efficiency, simplicity, and easy maintenance, which is very suitable for home users.</w:t>
      </w:r>
    </w:p>
    <w:p w:rsidR="00BE6372" w:rsidRDefault="00BE6372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12310E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12310E">
        <w:rPr>
          <w:rFonts w:ascii="Arial" w:hAnsi="Arial" w:cs="Arial"/>
          <w:color w:val="3B3838" w:themeColor="background2" w:themeShade="40"/>
          <w:szCs w:val="21"/>
        </w:rPr>
        <w:t xml:space="preserve">50W power supply, 4/7 LAN ports all support IEEE802.3af/at standard </w:t>
      </w:r>
      <w:proofErr w:type="spellStart"/>
      <w:r w:rsidRPr="0012310E">
        <w:rPr>
          <w:rFonts w:ascii="Arial" w:hAnsi="Arial" w:cs="Arial"/>
          <w:color w:val="3B3838" w:themeColor="background2" w:themeShade="40"/>
          <w:szCs w:val="21"/>
        </w:rPr>
        <w:t>PoE</w:t>
      </w:r>
      <w:proofErr w:type="spellEnd"/>
      <w:r w:rsidRPr="0012310E">
        <w:rPr>
          <w:rFonts w:ascii="Arial" w:hAnsi="Arial" w:cs="Arial"/>
          <w:color w:val="3B3838" w:themeColor="background2" w:themeShade="40"/>
          <w:szCs w:val="21"/>
        </w:rPr>
        <w:t xml:space="preserve"> power supply, suitable for building wireless networks in villas, small businesses, offices and other environments, without additional purchase of AC and </w:t>
      </w:r>
      <w:proofErr w:type="spellStart"/>
      <w:r w:rsidRPr="0012310E">
        <w:rPr>
          <w:rFonts w:ascii="Arial" w:hAnsi="Arial" w:cs="Arial"/>
          <w:color w:val="3B3838" w:themeColor="background2" w:themeShade="40"/>
          <w:szCs w:val="21"/>
        </w:rPr>
        <w:t>PoE</w:t>
      </w:r>
      <w:proofErr w:type="spellEnd"/>
      <w:r w:rsidRPr="0012310E">
        <w:rPr>
          <w:rFonts w:ascii="Arial" w:hAnsi="Arial" w:cs="Arial"/>
          <w:color w:val="3B3838" w:themeColor="background2" w:themeShade="40"/>
          <w:szCs w:val="21"/>
        </w:rPr>
        <w:t xml:space="preserve"> switches, simple networking, easy deployment and maintenance, Cost-effective.</w:t>
      </w:r>
    </w:p>
    <w:p w:rsidR="0012310E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>
        <w:rPr>
          <w:rFonts w:ascii="Arial" w:hAnsi="Arial" w:cs="Arial" w:hint="eastAsia"/>
          <w:color w:val="3B3838" w:themeColor="background2" w:themeShade="40"/>
          <w:szCs w:val="21"/>
        </w:rPr>
        <w:t>L</w:t>
      </w:r>
      <w:r w:rsidRPr="0012310E">
        <w:rPr>
          <w:rFonts w:ascii="Arial" w:hAnsi="Arial" w:cs="Arial"/>
          <w:color w:val="3B3838" w:themeColor="background2" w:themeShade="40"/>
          <w:szCs w:val="21"/>
        </w:rPr>
        <w:t>eading the era of intelligent flow control 4.0, original unrestricted multi-level multi-user fair competition algorithm and intelligent scheduling algorithm one-click start, unlimited speed, no client, to maximize bandwidth utilization, flow control intelligence, scheduling automation, The configuration is extremely simplified; it combines high-precision 7-layer DPI automatic identification technology, multi-line shunt technology, cloud computing technology and centralized equipment management to achieve high efficiency, simplicity and easy maintenance.</w:t>
      </w:r>
    </w:p>
    <w:p w:rsidR="0012310E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12310E">
        <w:rPr>
          <w:rFonts w:ascii="Arial" w:hAnsi="Arial" w:cs="Arial"/>
          <w:color w:val="3B3838" w:themeColor="background2" w:themeShade="40"/>
          <w:szCs w:val="21"/>
        </w:rPr>
        <w:t>Efficient DPI engine, 1000+ application recognition, no client required, fast and accurate recognition of various seven-layer applications such as web pages, videos, games, P2P, and different priority applications specify different channels.</w:t>
      </w:r>
    </w:p>
    <w:p w:rsidR="0012310E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12310E">
        <w:rPr>
          <w:rFonts w:ascii="Arial" w:hAnsi="Arial" w:cs="Arial"/>
          <w:color w:val="3B3838" w:themeColor="background2" w:themeShade="40"/>
          <w:szCs w:val="21"/>
        </w:rPr>
        <w:t xml:space="preserve">Professional AC </w:t>
      </w:r>
      <w:proofErr w:type="gramStart"/>
      <w:r w:rsidRPr="0012310E">
        <w:rPr>
          <w:rFonts w:ascii="Arial" w:hAnsi="Arial" w:cs="Arial"/>
          <w:color w:val="3B3838" w:themeColor="background2" w:themeShade="40"/>
          <w:szCs w:val="21"/>
        </w:rPr>
        <w:t>controller</w:t>
      </w:r>
      <w:proofErr w:type="gramEnd"/>
      <w:r w:rsidRPr="0012310E">
        <w:rPr>
          <w:rFonts w:ascii="Arial" w:hAnsi="Arial" w:cs="Arial"/>
          <w:color w:val="3B3838" w:themeColor="background2" w:themeShade="40"/>
          <w:szCs w:val="21"/>
        </w:rPr>
        <w:t>, which can manage 8 APs by default, discover new access APs in seconds, and read the wireless controller configuration template after startup. It supports one-key configuration delivery, one-key synchronization, batch restart, and batch radio shutdown , Wireless roaming, 5G priority and other functions, greatly reducing installation and maintenance costs and workload.</w:t>
      </w:r>
    </w:p>
    <w:p w:rsidR="0012310E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12310E">
        <w:rPr>
          <w:rFonts w:ascii="Arial" w:hAnsi="Arial" w:cs="Arial"/>
          <w:color w:val="3B3838" w:themeColor="background2" w:themeShade="40"/>
          <w:szCs w:val="21"/>
        </w:rPr>
        <w:t>Support intelligent routing, main and backup lines, multi-line dialing, multi-line load balancing, etc., to maximize bandwidth investment.</w:t>
      </w:r>
    </w:p>
    <w:p w:rsidR="00850994" w:rsidRPr="0012310E" w:rsidRDefault="0012310E" w:rsidP="0012310E">
      <w:pPr>
        <w:pStyle w:val="a5"/>
        <w:numPr>
          <w:ilvl w:val="0"/>
          <w:numId w:val="13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12310E">
        <w:rPr>
          <w:rFonts w:ascii="Arial" w:hAnsi="Arial" w:cs="Arial"/>
          <w:color w:val="3B3838" w:themeColor="background2" w:themeShade="40"/>
          <w:szCs w:val="21"/>
        </w:rPr>
        <w:t>Three steps to get online, simple operation, great effect, one-key flow control, simple unlimited speed, 100% utilization of bandwidth.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83"/>
        <w:gridCol w:w="1418"/>
        <w:gridCol w:w="2885"/>
        <w:gridCol w:w="4304"/>
      </w:tblGrid>
      <w:tr w:rsidR="00A502BA" w:rsidRPr="00DA638E" w:rsidTr="00FC15B7">
        <w:trPr>
          <w:trHeight w:val="454"/>
          <w:jc w:val="center"/>
        </w:trPr>
        <w:tc>
          <w:tcPr>
            <w:tcW w:w="10434" w:type="dxa"/>
            <w:gridSpan w:val="5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12310E" w:rsidRPr="00DA638E" w:rsidTr="00C95362">
        <w:trPr>
          <w:trHeight w:val="322"/>
          <w:jc w:val="center"/>
        </w:trPr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0E" w:rsidRPr="00DA638E" w:rsidRDefault="0012310E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4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0E" w:rsidRPr="00DA638E" w:rsidRDefault="0012310E" w:rsidP="0014654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12310E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RG505P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10E" w:rsidRPr="00DA638E" w:rsidRDefault="0012310E" w:rsidP="0014654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12310E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RG808P</w:t>
            </w:r>
          </w:p>
        </w:tc>
      </w:tr>
      <w:tr w:rsidR="00A502BA" w:rsidRPr="00DA638E" w:rsidTr="00FC15B7">
        <w:trPr>
          <w:trHeight w:val="454"/>
          <w:jc w:val="center"/>
        </w:trPr>
        <w:tc>
          <w:tcPr>
            <w:tcW w:w="10434" w:type="dxa"/>
            <w:gridSpan w:val="5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12310E" w:rsidRPr="00DA638E" w:rsidTr="00152B3E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12310E" w:rsidRDefault="0012310E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Fixed port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12310E" w:rsidRDefault="0012310E" w:rsidP="0012310E">
            <w:pPr>
              <w:widowControl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12310E">
              <w:rPr>
                <w:rFonts w:ascii="Arial" w:hAnsi="Arial" w:cs="Arial"/>
                <w:kern w:val="0"/>
                <w:sz w:val="18"/>
                <w:szCs w:val="18"/>
              </w:rPr>
              <w:t>4*10/100/1000 Base-T ports(POE/POE+,LAN)</w:t>
            </w:r>
          </w:p>
          <w:p w:rsidR="0012310E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310E">
              <w:rPr>
                <w:rFonts w:ascii="Arial" w:hAnsi="Arial" w:cs="Arial"/>
                <w:kern w:val="0"/>
                <w:sz w:val="18"/>
                <w:szCs w:val="18"/>
              </w:rPr>
              <w:t>1*10/100/1000 Base-T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2310E" w:rsidRDefault="0012310E" w:rsidP="0012310E">
            <w:pPr>
              <w:widowControl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12310E">
              <w:rPr>
                <w:rFonts w:ascii="Arial" w:hAnsi="Arial" w:cs="Arial"/>
                <w:kern w:val="0"/>
                <w:sz w:val="18"/>
                <w:szCs w:val="18"/>
              </w:rPr>
              <w:t>*10/100/1000 Base-T ports(POE/POE+,LAN)</w:t>
            </w:r>
          </w:p>
          <w:p w:rsidR="0012310E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310E">
              <w:rPr>
                <w:rFonts w:ascii="Arial" w:hAnsi="Arial" w:cs="Arial"/>
                <w:kern w:val="0"/>
                <w:sz w:val="18"/>
                <w:szCs w:val="18"/>
              </w:rPr>
              <w:t>1*10/100/1000 Base-T</w:t>
            </w:r>
          </w:p>
        </w:tc>
      </w:tr>
      <w:tr w:rsidR="0012310E" w:rsidRPr="00DA638E" w:rsidTr="002B234D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12310E" w:rsidRDefault="0012310E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C71">
              <w:rPr>
                <w:rFonts w:ascii="Arial" w:hAnsi="Arial" w:cs="Arial"/>
                <w:kern w:val="0"/>
                <w:sz w:val="18"/>
                <w:szCs w:val="18"/>
              </w:rPr>
              <w:t>WAN Ports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12310E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Upto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2310E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Upto</w:t>
            </w:r>
            <w:proofErr w:type="spell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</w:tr>
      <w:tr w:rsidR="00DC4746" w:rsidRPr="00DA638E" w:rsidTr="00FF261F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DC4746" w:rsidRDefault="00DC4746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CPU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DC4746" w:rsidRDefault="0012310E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880M</w:t>
            </w:r>
          </w:p>
        </w:tc>
      </w:tr>
      <w:tr w:rsidR="00DC4746" w:rsidRPr="00DA638E" w:rsidTr="00B14AE6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DC4746" w:rsidRDefault="00DC4746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C71">
              <w:rPr>
                <w:rFonts w:ascii="Arial" w:hAnsi="Arial" w:cs="Arial"/>
                <w:kern w:val="0"/>
                <w:sz w:val="18"/>
                <w:szCs w:val="18"/>
              </w:rPr>
              <w:t>Memory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DC4746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128M</w:t>
            </w:r>
          </w:p>
        </w:tc>
      </w:tr>
      <w:tr w:rsidR="00DC4746" w:rsidRPr="00DA638E" w:rsidTr="0050736D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DC4746" w:rsidRPr="009A1C71" w:rsidRDefault="00DC4746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C71">
              <w:rPr>
                <w:rFonts w:ascii="Arial" w:hAnsi="Arial" w:cs="Arial"/>
                <w:kern w:val="0"/>
                <w:sz w:val="18"/>
                <w:szCs w:val="18"/>
              </w:rPr>
              <w:t>FLASH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DC4746" w:rsidRDefault="0012310E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16M</w:t>
            </w:r>
          </w:p>
        </w:tc>
      </w:tr>
      <w:tr w:rsidR="00850994" w:rsidRPr="00DA638E" w:rsidTr="00EA5717">
        <w:trPr>
          <w:trHeight w:val="165"/>
          <w:jc w:val="center"/>
        </w:trPr>
        <w:tc>
          <w:tcPr>
            <w:tcW w:w="1827" w:type="dxa"/>
            <w:gridSpan w:val="2"/>
            <w:vMerge w:val="restart"/>
            <w:shd w:val="clear" w:color="auto" w:fill="auto"/>
            <w:vAlign w:val="center"/>
          </w:tcPr>
          <w:p w:rsidR="00850994" w:rsidRPr="008F0435" w:rsidRDefault="00850994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0435">
              <w:rPr>
                <w:rFonts w:ascii="Arial" w:hAnsi="Arial" w:cs="Arial"/>
                <w:kern w:val="0"/>
                <w:sz w:val="18"/>
                <w:szCs w:val="18"/>
              </w:rPr>
              <w:t>Operating environment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850994" w:rsidRPr="00DA638E" w:rsidRDefault="0085099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C6DF3">
              <w:rPr>
                <w:rFonts w:ascii="Arial" w:hAnsi="Arial" w:cs="Arial"/>
                <w:kern w:val="0"/>
                <w:sz w:val="18"/>
                <w:szCs w:val="18"/>
              </w:rPr>
              <w:t>Operating temperature: 0</w:t>
            </w: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5C6DF3">
              <w:rPr>
                <w:rFonts w:ascii="Arial" w:hAnsi="Arial" w:cs="Arial"/>
                <w:kern w:val="0"/>
                <w:sz w:val="18"/>
                <w:szCs w:val="18"/>
              </w:rPr>
              <w:t xml:space="preserve"> -50</w:t>
            </w: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</w:p>
        </w:tc>
      </w:tr>
      <w:tr w:rsidR="00850994" w:rsidRPr="00DA638E" w:rsidTr="00EA5717">
        <w:trPr>
          <w:trHeight w:val="165"/>
          <w:jc w:val="center"/>
        </w:trPr>
        <w:tc>
          <w:tcPr>
            <w:tcW w:w="1827" w:type="dxa"/>
            <w:gridSpan w:val="2"/>
            <w:vMerge/>
            <w:shd w:val="clear" w:color="auto" w:fill="auto"/>
            <w:vAlign w:val="center"/>
          </w:tcPr>
          <w:p w:rsidR="00850994" w:rsidRPr="009A1C71" w:rsidRDefault="00850994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850994" w:rsidRPr="00DA638E" w:rsidRDefault="0085099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C6DF3">
              <w:rPr>
                <w:rFonts w:ascii="Arial" w:hAnsi="Arial" w:cs="Arial"/>
                <w:kern w:val="0"/>
                <w:sz w:val="18"/>
                <w:szCs w:val="18"/>
              </w:rPr>
              <w:t>Relative humidity: 5%–95% (non-condensing)</w:t>
            </w:r>
          </w:p>
        </w:tc>
      </w:tr>
      <w:tr w:rsidR="003F4FD3" w:rsidRPr="00DA638E" w:rsidTr="008C4A3D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3F4FD3" w:rsidRDefault="003F4FD3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3F4FD3" w:rsidRDefault="0012310E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225</w:t>
            </w:r>
            <w:r w:rsidR="003F4FD3" w:rsidRPr="005C6DF3">
              <w:rPr>
                <w:rFonts w:ascii="Arial" w:hAnsi="Arial" w:cs="Arial"/>
                <w:kern w:val="0"/>
                <w:sz w:val="18"/>
                <w:szCs w:val="18"/>
              </w:rPr>
              <w:t>(L)×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  <w:r w:rsidR="003F4FD3" w:rsidRPr="005C6DF3">
              <w:rPr>
                <w:rFonts w:ascii="Arial" w:hAnsi="Arial" w:cs="Arial"/>
                <w:kern w:val="0"/>
                <w:sz w:val="18"/>
                <w:szCs w:val="18"/>
              </w:rPr>
              <w:t>(W)×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24.5</w:t>
            </w:r>
            <w:r w:rsidR="003F4FD3" w:rsidRPr="005C6DF3">
              <w:rPr>
                <w:rFonts w:ascii="Arial" w:hAnsi="Arial" w:cs="Arial"/>
                <w:kern w:val="0"/>
                <w:sz w:val="18"/>
                <w:szCs w:val="18"/>
              </w:rPr>
              <w:t>(H)mm</w:t>
            </w:r>
          </w:p>
        </w:tc>
      </w:tr>
      <w:tr w:rsidR="00DC4746" w:rsidRPr="00DA638E" w:rsidTr="00B47CEA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DC4746" w:rsidRDefault="00DC4746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Weight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DC4746" w:rsidRDefault="00DC4746" w:rsidP="0012310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 w:rsidR="0012310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kg</w:t>
            </w:r>
          </w:p>
        </w:tc>
      </w:tr>
      <w:tr w:rsidR="00850994" w:rsidRPr="00DA638E" w:rsidTr="00EA5717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850994" w:rsidRDefault="00850994" w:rsidP="004760E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Input Voltage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850994" w:rsidRPr="00DA638E" w:rsidRDefault="0012310E" w:rsidP="0012310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DC</w:t>
            </w:r>
            <w:r w:rsidR="00850994" w:rsidRPr="005C6DF3">
              <w:rPr>
                <w:rFonts w:ascii="Arial" w:hAnsi="Arial" w:cs="Arial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52V/1A</w:t>
            </w:r>
          </w:p>
        </w:tc>
      </w:tr>
      <w:tr w:rsidR="00DC4746" w:rsidRPr="00DA638E" w:rsidTr="00DA5C0F">
        <w:trPr>
          <w:trHeight w:val="165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 w:rsidR="00DC4746" w:rsidRPr="00FC15B7" w:rsidRDefault="00DC4746" w:rsidP="00FA007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8607" w:type="dxa"/>
            <w:gridSpan w:val="3"/>
            <w:shd w:val="clear" w:color="auto" w:fill="auto"/>
            <w:vAlign w:val="center"/>
          </w:tcPr>
          <w:p w:rsidR="00DC4746" w:rsidRPr="00FC15B7" w:rsidRDefault="00DC4746" w:rsidP="0012310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 w:rsidR="0012310E">
              <w:rPr>
                <w:rFonts w:ascii="Arial" w:hAnsi="Arial" w:cs="Arial" w:hint="eastAsia"/>
                <w:kern w:val="0"/>
                <w:sz w:val="18"/>
                <w:szCs w:val="18"/>
              </w:rPr>
              <w:t>52W</w:t>
            </w:r>
          </w:p>
        </w:tc>
      </w:tr>
      <w:tr w:rsidR="00A502BA" w:rsidRPr="00DA638E" w:rsidTr="00FC15B7">
        <w:trPr>
          <w:trHeight w:val="454"/>
          <w:jc w:val="center"/>
        </w:trPr>
        <w:tc>
          <w:tcPr>
            <w:tcW w:w="10434" w:type="dxa"/>
            <w:gridSpan w:val="5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FC15B7" w:rsidRPr="00104143" w:rsidTr="00FC1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Expert Wizard</w:t>
            </w:r>
          </w:p>
        </w:tc>
        <w:tc>
          <w:tcPr>
            <w:tcW w:w="8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quick guide and expert guide to meet the needs of quick scene configuration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system status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Overview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real-time statistics of router load (CPU / memory), real-time traffic monitoring, </w:t>
            </w:r>
          </w:p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application proportion statistics,</w:t>
            </w:r>
          </w:p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interface status, </w:t>
            </w:r>
          </w:p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system status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routing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Supports statistical analysis of active IPV4 links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System log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statistical records of other logs such as security, interface, operation, etc. Support configuration in debug mode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real time monitoring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real-time monitoring and statistics of total traffic, sub-WAN and sub-LAN traffic and packet forwarding, real-time statistics of CPU load and number of connections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History monitoring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historical monitoring statistics on total traffic, WAN and LAN traffic, and packet forwarding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Host monitoring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for all Intranet hosts of traffic and the number of connection statistics and alarms, support for alarm configuration parameters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Applied Statistics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traffic statistics and application proportion statistics for each application category in the intranet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QQ Online List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statistics of online QQ in intranet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Interface overview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real-time status statistics of hardware interfaces and virtual interfaces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Configuration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Extranet configuration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WAN port configuration, support fixed IP, automatically obtain IP, PPOE / ADSL and other configurations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Intranet configuration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for IP and mask configuration of intranet LAN port, support IP extension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Port Mapping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1 to 1, 1 to N port mapping and rule making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flow control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intelligent flow control and custom flow control settings, which can give priority to server resources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Multi-line strategy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multi-line access intelligent line selection, main and auxiliary mode, load balancing, main and standby mode; support application distribution and policy routing, support line detection;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ARP binding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ARP statistics and binding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Routing password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hierarchical and sub-rights management of routers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static or dynamic DHCP allocation for routing LAN ports, real-time monitoring of active clients and other DHCP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Network protocol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Basic Agreement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IPV4 TCP / IP protocol stack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IP routing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static routing, policy routing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DNS Client / Proxy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based on 3322 DDNS;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DHCP Client, DHCP Server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6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Network interconnection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Static IP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port-based IP address configuration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0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802.1Q-based sub-interface management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Dynamic IP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to actively obtain IP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VPN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PPTP VPN, IPSEC VPN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Operating mode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NAT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NAT address translation function (dynamic, static, reverse address translation)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routing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standard and efficient router forwarding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Mixed mode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multi-WAN NAT and routing mode mixed use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0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Flexible port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lan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and wan port interchange, flexible management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flow control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Intelligent flow control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Intelligent flow control based on seven-layer protocol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Conventional flow control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flow control based on IP and IP segment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routing strategy, application scheduling, multi-line aggregation, intelligent balancing (adjust the load balancing strategy according to real-time traffic conditions)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multi-line connection with different operator networks and realize load distribution according to strategy;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cyber security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ACL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Supports access control lists based on IP and network segments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port-based access control list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MAC address based access control list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ARP defense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IP / MAC binding, ARP attack defense, APR trust mechanism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Attack defense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connection limit, and limit the number of UDP and TCP connections separately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MAC filtering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Can prevent short packets, prevent fragmented packets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DDoS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attack, flood attack,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syn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attack defense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Behavior management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Application control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one-key management and control, one-key block application, support manual configuration block application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QQ application control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QQ list and white list settings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Firewall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built-in firewall rule definition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URL redirect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URL filtering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 filtering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Internet application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Notification system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account expiration reminder, block online announcement, push announcement, homepage push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9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Pppoe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server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pppoe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internal dial-up Internet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Port Mapping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DMZ settings, one-to-one, one-to-many port mapping, one-to-one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nat</w:t>
            </w:r>
            <w:proofErr w:type="spellEnd"/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Shared crack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Supports cracking of sharing restrictions such as operator network vanguard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Network diagnosis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Ping detection,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Traceroute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route tracking,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Nslookup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domain name query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Group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ip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grouping, protocol grouping, port grouping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Time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management at different time periods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DDNS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mainstream dynamic static domain names (3322.,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dyndns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and other major service agreements)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DNS forwarding, mandatory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plug and play)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proxy (gateway as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dns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Device management (optional)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AP unified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unified management configuration and upgrade of AP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Certification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Support the management and configuration of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WeChat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wifi</w:t>
            </w:r>
            <w:proofErr w:type="spellEnd"/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 xml:space="preserve"> authentication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Switch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configuration management of the switch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Advanced configuration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Advanced interface configuration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the configuration of NAT and routing mode of WAN port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Interface mode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connection status, single-duplex, negotiated rate monitoring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Anti-secondary routing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UPnP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Allow clients in the LAN to automatically set port forwarding rules on the route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PPPOE relay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UDP broadcast relay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stand by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System Management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TG Cloud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FC15B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TG AI platform management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WEB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WEB visual management and bilingual switching between Chinese and English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time setting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NTP clock server, automatic time synchronization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Firmware upgrade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online cloud upgrade, two ways to upgrade firmware locally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Protocol upgrade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online cloud upgrade, local upgrade protocol library two ways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1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System diagnosis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Supports system and game diagnosis, diagnosis of load, interface traffic, line quality, logs and configuration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1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WEB access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to configure external access routing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1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Configuration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101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configuration backup, configuration restoration, and configuration restoration</w:t>
            </w:r>
          </w:p>
        </w:tc>
      </w:tr>
      <w:tr w:rsidR="00FC15B7" w:rsidRPr="00104143" w:rsidTr="00EA57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  <w:jc w:val="center"/>
        </w:trPr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5B7" w:rsidRPr="00FC15B7" w:rsidRDefault="00FC15B7" w:rsidP="004760E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Log management</w:t>
            </w:r>
          </w:p>
        </w:tc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5B7" w:rsidRPr="00FC15B7" w:rsidRDefault="00FC15B7" w:rsidP="004760E3">
            <w:pPr>
              <w:widowControl/>
              <w:spacing w:line="22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C15B7">
              <w:rPr>
                <w:rFonts w:ascii="Arial" w:hAnsi="Arial" w:cs="Arial"/>
                <w:kern w:val="0"/>
                <w:sz w:val="18"/>
                <w:szCs w:val="18"/>
              </w:rPr>
              <w:t>Support local log, cloud log server</w:t>
            </w:r>
          </w:p>
        </w:tc>
      </w:tr>
    </w:tbl>
    <w:p w:rsidR="0010400C" w:rsidRPr="00FC15B7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FC15B7" w:rsidRPr="00FC15B7" w:rsidRDefault="00FC15B7" w:rsidP="00FC15B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FC15B7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Order Information </w:t>
      </w:r>
    </w:p>
    <w:tbl>
      <w:tblPr>
        <w:tblW w:w="10365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21"/>
        <w:gridCol w:w="1484"/>
      </w:tblGrid>
      <w:tr w:rsidR="00FC15B7" w:rsidRPr="00104143" w:rsidTr="00EA5717">
        <w:trPr>
          <w:trHeight w:val="528"/>
          <w:jc w:val="center"/>
        </w:trPr>
        <w:tc>
          <w:tcPr>
            <w:tcW w:w="1560" w:type="dxa"/>
            <w:shd w:val="clear" w:color="auto" w:fill="ED7D31" w:themeFill="accent2"/>
            <w:vAlign w:val="center"/>
          </w:tcPr>
          <w:p w:rsidR="00FC15B7" w:rsidRPr="00A77C39" w:rsidRDefault="00FC15B7" w:rsidP="004760E3">
            <w:pPr>
              <w:rPr>
                <w:rFonts w:ascii="Arial" w:hAnsi="Arial" w:cs="Arial"/>
                <w:sz w:val="24"/>
                <w:szCs w:val="24"/>
              </w:rPr>
            </w:pPr>
            <w:r w:rsidRPr="00A77C39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7321" w:type="dxa"/>
            <w:shd w:val="clear" w:color="auto" w:fill="ED7D31" w:themeFill="accent2"/>
            <w:vAlign w:val="center"/>
          </w:tcPr>
          <w:p w:rsidR="00FC15B7" w:rsidRPr="00A77C39" w:rsidRDefault="00FC15B7" w:rsidP="00476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C39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84" w:type="dxa"/>
            <w:shd w:val="clear" w:color="auto" w:fill="ED7D31" w:themeFill="accent2"/>
            <w:vAlign w:val="center"/>
          </w:tcPr>
          <w:p w:rsidR="00FC15B7" w:rsidRPr="00A77C39" w:rsidRDefault="00FC15B7" w:rsidP="00476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C39"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EA5717" w:rsidRPr="00104143" w:rsidTr="00EA5717">
        <w:trPr>
          <w:trHeight w:val="369"/>
          <w:jc w:val="center"/>
        </w:trPr>
        <w:tc>
          <w:tcPr>
            <w:tcW w:w="1560" w:type="dxa"/>
            <w:vAlign w:val="center"/>
          </w:tcPr>
          <w:p w:rsidR="00EA5717" w:rsidRPr="00EA5717" w:rsidRDefault="00EA5717" w:rsidP="00C44CBB">
            <w:pPr>
              <w:outlineLvl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 w:hint="eastAsia"/>
                <w:kern w:val="0"/>
                <w:sz w:val="18"/>
                <w:szCs w:val="18"/>
              </w:rPr>
              <w:t>RG</w:t>
            </w:r>
            <w:r w:rsidR="00C44CBB">
              <w:rPr>
                <w:rFonts w:ascii="Arial" w:hAnsi="Arial" w:cs="Arial" w:hint="eastAsia"/>
                <w:kern w:val="0"/>
                <w:sz w:val="18"/>
                <w:szCs w:val="18"/>
              </w:rPr>
              <w:t>505P</w:t>
            </w:r>
          </w:p>
        </w:tc>
        <w:tc>
          <w:tcPr>
            <w:tcW w:w="7321" w:type="dxa"/>
            <w:vAlign w:val="center"/>
          </w:tcPr>
          <w:p w:rsidR="00EA5717" w:rsidRPr="00EA5717" w:rsidRDefault="00C44CBB" w:rsidP="00C85695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44CBB">
              <w:rPr>
                <w:rFonts w:ascii="Arial" w:hAnsi="Arial" w:cs="Arial"/>
                <w:kern w:val="0"/>
                <w:sz w:val="18"/>
                <w:szCs w:val="18"/>
              </w:rPr>
              <w:t>4*10/100/1000 Base-T ports(POE/POE+,LAN),1*10/100/1000 Base-T ports(WAN), Support 32 wireless access points by default, Scalable to 64(by License).</w:t>
            </w:r>
          </w:p>
        </w:tc>
        <w:tc>
          <w:tcPr>
            <w:tcW w:w="1484" w:type="dxa"/>
            <w:vAlign w:val="center"/>
          </w:tcPr>
          <w:p w:rsidR="00EA5717" w:rsidRPr="00EA5717" w:rsidRDefault="00EA571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required</w:t>
            </w:r>
          </w:p>
        </w:tc>
      </w:tr>
      <w:tr w:rsidR="00C44CBB" w:rsidRPr="00104143" w:rsidTr="00EA5717">
        <w:trPr>
          <w:trHeight w:val="369"/>
          <w:jc w:val="center"/>
        </w:trPr>
        <w:tc>
          <w:tcPr>
            <w:tcW w:w="1560" w:type="dxa"/>
            <w:vAlign w:val="center"/>
          </w:tcPr>
          <w:p w:rsidR="00C44CBB" w:rsidRPr="00EA5717" w:rsidRDefault="00C44CBB" w:rsidP="00C85695">
            <w:pPr>
              <w:outlineLvl w:val="0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RG808P</w:t>
            </w:r>
          </w:p>
        </w:tc>
        <w:tc>
          <w:tcPr>
            <w:tcW w:w="7321" w:type="dxa"/>
            <w:vAlign w:val="center"/>
          </w:tcPr>
          <w:p w:rsidR="00C44CBB" w:rsidRDefault="00C44CBB" w:rsidP="00C85695">
            <w:pPr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Pr="00C44CBB">
              <w:rPr>
                <w:rFonts w:ascii="Arial" w:hAnsi="Arial" w:cs="Arial"/>
                <w:kern w:val="0"/>
                <w:sz w:val="18"/>
                <w:szCs w:val="18"/>
              </w:rPr>
              <w:t>*10/100/1000 Base-T ports(POE/POE+,LAN),1*10/100/1000 Base-T ports(WAN), Support 32 wireless access points by default, Scalable to 64(by License).</w:t>
            </w:r>
          </w:p>
        </w:tc>
        <w:tc>
          <w:tcPr>
            <w:tcW w:w="1484" w:type="dxa"/>
            <w:vAlign w:val="center"/>
          </w:tcPr>
          <w:p w:rsidR="00C44CBB" w:rsidRPr="00EA5717" w:rsidRDefault="00967933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required</w:t>
            </w:r>
          </w:p>
        </w:tc>
      </w:tr>
      <w:tr w:rsidR="00FC15B7" w:rsidRPr="00104143" w:rsidTr="00EA5717">
        <w:trPr>
          <w:trHeight w:val="343"/>
          <w:jc w:val="center"/>
        </w:trPr>
        <w:tc>
          <w:tcPr>
            <w:tcW w:w="1560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AC-license-16</w:t>
            </w:r>
          </w:p>
        </w:tc>
        <w:tc>
          <w:tcPr>
            <w:tcW w:w="7321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 xml:space="preserve">License for the expansion of </w:t>
            </w:r>
            <w:r w:rsidRPr="00EA5717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 xml:space="preserve"> wireless access points</w:t>
            </w:r>
          </w:p>
        </w:tc>
        <w:tc>
          <w:tcPr>
            <w:tcW w:w="1484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Optional</w:t>
            </w:r>
          </w:p>
        </w:tc>
      </w:tr>
      <w:tr w:rsidR="00FC15B7" w:rsidRPr="00104143" w:rsidTr="00EA5717">
        <w:trPr>
          <w:trHeight w:val="343"/>
          <w:jc w:val="center"/>
        </w:trPr>
        <w:tc>
          <w:tcPr>
            <w:tcW w:w="1560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AC-license-32</w:t>
            </w:r>
          </w:p>
        </w:tc>
        <w:tc>
          <w:tcPr>
            <w:tcW w:w="7321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 xml:space="preserve">License for the expansion of </w:t>
            </w:r>
            <w:r w:rsidRPr="00EA5717">
              <w:rPr>
                <w:rFonts w:ascii="Arial" w:hAnsi="Arial" w:cs="Arial" w:hint="eastAsia"/>
                <w:kern w:val="0"/>
                <w:sz w:val="18"/>
                <w:szCs w:val="18"/>
              </w:rPr>
              <w:t>32</w:t>
            </w: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 xml:space="preserve"> wireless access points</w:t>
            </w:r>
          </w:p>
        </w:tc>
        <w:tc>
          <w:tcPr>
            <w:tcW w:w="1484" w:type="dxa"/>
            <w:vAlign w:val="center"/>
          </w:tcPr>
          <w:p w:rsidR="00FC15B7" w:rsidRPr="00EA5717" w:rsidRDefault="00FC15B7" w:rsidP="004760E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17">
              <w:rPr>
                <w:rFonts w:ascii="Arial" w:hAnsi="Arial" w:cs="Arial"/>
                <w:kern w:val="0"/>
                <w:sz w:val="18"/>
                <w:szCs w:val="18"/>
              </w:rPr>
              <w:t>Optional</w:t>
            </w:r>
          </w:p>
        </w:tc>
      </w:tr>
    </w:tbl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A2064A" w:rsidRDefault="00A2064A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6D4D1C" w:rsidRDefault="006D4D1C" w:rsidP="003D0AE7">
      <w:pPr>
        <w:rPr>
          <w:rFonts w:ascii="Arial" w:hAnsi="Arial" w:cs="Arial"/>
          <w:b/>
          <w:color w:val="5C5C5C"/>
          <w:sz w:val="24"/>
          <w:szCs w:val="24"/>
        </w:rPr>
      </w:pPr>
      <w:bookmarkStart w:id="0" w:name="_GoBack"/>
      <w:bookmarkEnd w:id="0"/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P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146543" w:rsidRPr="0078764A" w:rsidRDefault="00146543" w:rsidP="00146543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E79C6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146543" w:rsidP="00146543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92" w:rsidRDefault="00760492">
      <w:r>
        <w:separator/>
      </w:r>
    </w:p>
  </w:endnote>
  <w:endnote w:type="continuationSeparator" w:id="0">
    <w:p w:rsidR="00760492" w:rsidRDefault="0076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6D4D1C">
              <w:rPr>
                <w:rFonts w:ascii="Arial" w:hAnsi="Arial" w:cs="Arial"/>
                <w:bCs/>
                <w:noProof/>
                <w:sz w:val="28"/>
                <w:szCs w:val="28"/>
              </w:rPr>
              <w:t>7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6D4D1C">
              <w:rPr>
                <w:rFonts w:ascii="Arial" w:hAnsi="Arial" w:cs="Arial"/>
                <w:bCs/>
                <w:noProof/>
                <w:sz w:val="28"/>
                <w:szCs w:val="28"/>
              </w:rPr>
              <w:t>7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92" w:rsidRDefault="00760492">
      <w:r>
        <w:separator/>
      </w:r>
    </w:p>
  </w:footnote>
  <w:footnote w:type="continuationSeparator" w:id="0">
    <w:p w:rsidR="00760492" w:rsidRDefault="0076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F220D"/>
    <w:multiLevelType w:val="singleLevel"/>
    <w:tmpl w:val="805F220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16A89DA"/>
    <w:multiLevelType w:val="singleLevel"/>
    <w:tmpl w:val="816A89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E1C9C013"/>
    <w:multiLevelType w:val="singleLevel"/>
    <w:tmpl w:val="E1C9C0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0A50A33"/>
    <w:multiLevelType w:val="hybridMultilevel"/>
    <w:tmpl w:val="103C1C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AFCAD25"/>
    <w:multiLevelType w:val="singleLevel"/>
    <w:tmpl w:val="4AFCAD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50BCF8A3"/>
    <w:multiLevelType w:val="singleLevel"/>
    <w:tmpl w:val="50BCF8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07EE"/>
    <w:rsid w:val="00024FA6"/>
    <w:rsid w:val="00026209"/>
    <w:rsid w:val="000318AA"/>
    <w:rsid w:val="0005549E"/>
    <w:rsid w:val="00056F90"/>
    <w:rsid w:val="000805AB"/>
    <w:rsid w:val="000923A2"/>
    <w:rsid w:val="00094C93"/>
    <w:rsid w:val="000C019C"/>
    <w:rsid w:val="000C333E"/>
    <w:rsid w:val="000D7123"/>
    <w:rsid w:val="000F2ECE"/>
    <w:rsid w:val="0010400C"/>
    <w:rsid w:val="0012310E"/>
    <w:rsid w:val="00146543"/>
    <w:rsid w:val="00151013"/>
    <w:rsid w:val="001918DE"/>
    <w:rsid w:val="001F50F7"/>
    <w:rsid w:val="00200C07"/>
    <w:rsid w:val="00221CCF"/>
    <w:rsid w:val="002A01EB"/>
    <w:rsid w:val="002B2546"/>
    <w:rsid w:val="002C7B0A"/>
    <w:rsid w:val="002F2DC5"/>
    <w:rsid w:val="00357758"/>
    <w:rsid w:val="003667EF"/>
    <w:rsid w:val="00384572"/>
    <w:rsid w:val="003A3DD6"/>
    <w:rsid w:val="003C090F"/>
    <w:rsid w:val="003D0AE7"/>
    <w:rsid w:val="003E6887"/>
    <w:rsid w:val="003E763F"/>
    <w:rsid w:val="003F0993"/>
    <w:rsid w:val="003F4FD3"/>
    <w:rsid w:val="003F6E6A"/>
    <w:rsid w:val="004021DE"/>
    <w:rsid w:val="00410AE2"/>
    <w:rsid w:val="00514641"/>
    <w:rsid w:val="00522B02"/>
    <w:rsid w:val="00524284"/>
    <w:rsid w:val="005D67BA"/>
    <w:rsid w:val="005D740C"/>
    <w:rsid w:val="005E02DC"/>
    <w:rsid w:val="005E79C6"/>
    <w:rsid w:val="00614F18"/>
    <w:rsid w:val="00642302"/>
    <w:rsid w:val="00686C42"/>
    <w:rsid w:val="006A2A07"/>
    <w:rsid w:val="006D4D1C"/>
    <w:rsid w:val="006E0B77"/>
    <w:rsid w:val="006E187A"/>
    <w:rsid w:val="006F3736"/>
    <w:rsid w:val="00701288"/>
    <w:rsid w:val="00705257"/>
    <w:rsid w:val="00717CBF"/>
    <w:rsid w:val="0072215E"/>
    <w:rsid w:val="00760492"/>
    <w:rsid w:val="00763FCD"/>
    <w:rsid w:val="0078764A"/>
    <w:rsid w:val="007918E4"/>
    <w:rsid w:val="007937D6"/>
    <w:rsid w:val="007B01C6"/>
    <w:rsid w:val="007E398A"/>
    <w:rsid w:val="007F6C5C"/>
    <w:rsid w:val="00805CDE"/>
    <w:rsid w:val="00845A12"/>
    <w:rsid w:val="00850994"/>
    <w:rsid w:val="008954B8"/>
    <w:rsid w:val="008F3F31"/>
    <w:rsid w:val="00945942"/>
    <w:rsid w:val="00956C35"/>
    <w:rsid w:val="00967933"/>
    <w:rsid w:val="00990F0B"/>
    <w:rsid w:val="00994784"/>
    <w:rsid w:val="00A2064A"/>
    <w:rsid w:val="00A42BD6"/>
    <w:rsid w:val="00A502BA"/>
    <w:rsid w:val="00AF636C"/>
    <w:rsid w:val="00B03B21"/>
    <w:rsid w:val="00B07D34"/>
    <w:rsid w:val="00B10705"/>
    <w:rsid w:val="00B23AD9"/>
    <w:rsid w:val="00B34327"/>
    <w:rsid w:val="00B40701"/>
    <w:rsid w:val="00B60CCE"/>
    <w:rsid w:val="00B819FE"/>
    <w:rsid w:val="00B8783F"/>
    <w:rsid w:val="00BA39A5"/>
    <w:rsid w:val="00BA6270"/>
    <w:rsid w:val="00BB1296"/>
    <w:rsid w:val="00BB215F"/>
    <w:rsid w:val="00BD58D1"/>
    <w:rsid w:val="00BE6372"/>
    <w:rsid w:val="00C100BC"/>
    <w:rsid w:val="00C40E1B"/>
    <w:rsid w:val="00C41F0D"/>
    <w:rsid w:val="00C44CBB"/>
    <w:rsid w:val="00C503B0"/>
    <w:rsid w:val="00C6119B"/>
    <w:rsid w:val="00C85695"/>
    <w:rsid w:val="00C93613"/>
    <w:rsid w:val="00C952C3"/>
    <w:rsid w:val="00CC4D59"/>
    <w:rsid w:val="00CF7D2E"/>
    <w:rsid w:val="00D0242A"/>
    <w:rsid w:val="00D5702D"/>
    <w:rsid w:val="00D64A47"/>
    <w:rsid w:val="00D763AF"/>
    <w:rsid w:val="00D940C4"/>
    <w:rsid w:val="00DA057C"/>
    <w:rsid w:val="00DA638E"/>
    <w:rsid w:val="00DC4746"/>
    <w:rsid w:val="00DC786D"/>
    <w:rsid w:val="00E657AF"/>
    <w:rsid w:val="00E96E4D"/>
    <w:rsid w:val="00EA5717"/>
    <w:rsid w:val="00F008C2"/>
    <w:rsid w:val="00F11867"/>
    <w:rsid w:val="00F53A40"/>
    <w:rsid w:val="00F63982"/>
    <w:rsid w:val="00F72678"/>
    <w:rsid w:val="00F83679"/>
    <w:rsid w:val="00FA0075"/>
    <w:rsid w:val="00FB0F2E"/>
    <w:rsid w:val="00FC15B7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A81A6-C5C7-4AED-8343-8669782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7</Pages>
  <Words>1530</Words>
  <Characters>8723</Characters>
  <Application>Microsoft Office Word</Application>
  <DocSecurity>0</DocSecurity>
  <Lines>72</Lines>
  <Paragraphs>20</Paragraphs>
  <ScaleCrop>false</ScaleCrop>
  <Company>TG-NET.cn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92</cp:revision>
  <cp:lastPrinted>2021-09-16T01:45:00Z</cp:lastPrinted>
  <dcterms:created xsi:type="dcterms:W3CDTF">2018-04-02T02:43:00Z</dcterms:created>
  <dcterms:modified xsi:type="dcterms:W3CDTF">2021-10-28T08:15:00Z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