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670E05" w:rsidP="008C0ED3">
      <w:pPr>
        <w:jc w:val="center"/>
      </w:pPr>
      <w:r>
        <w:rPr>
          <w:noProof/>
        </w:rPr>
        <w:drawing>
          <wp:inline distT="0" distB="0" distL="0" distR="0">
            <wp:extent cx="3252158" cy="32521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2306-V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3906" cy="3253906"/>
                    </a:xfrm>
                    <a:prstGeom prst="rect">
                      <a:avLst/>
                    </a:prstGeom>
                  </pic:spPr>
                </pic:pic>
              </a:graphicData>
            </a:graphic>
          </wp:inline>
        </w:drawing>
      </w:r>
    </w:p>
    <w:p w:rsidR="00F90BA6" w:rsidRDefault="00F90BA6" w:rsidP="00722A0F">
      <w:pPr>
        <w:jc w:val="center"/>
      </w:pPr>
    </w:p>
    <w:p w:rsidR="003D0AE7" w:rsidRPr="003D0AE7" w:rsidRDefault="003D0AE7" w:rsidP="003D0AE7"/>
    <w:p w:rsidR="005D67BA" w:rsidRPr="003D0AE7" w:rsidRDefault="00670E05" w:rsidP="003D0AE7">
      <w:pPr>
        <w:pStyle w:val="1"/>
        <w:spacing w:beforeLines="100" w:before="312"/>
        <w:ind w:left="23"/>
        <w:rPr>
          <w:rFonts w:ascii="Arial" w:hAnsi="Arial" w:cs="Arial"/>
          <w:b/>
          <w:color w:val="FF0000"/>
          <w:sz w:val="96"/>
          <w:szCs w:val="96"/>
        </w:rPr>
      </w:pPr>
      <w:r>
        <w:rPr>
          <w:rFonts w:ascii="Arial" w:eastAsiaTheme="minorEastAsia" w:hAnsi="Arial" w:cs="Arial" w:hint="eastAsia"/>
          <w:b/>
          <w:color w:val="FF0000"/>
          <w:sz w:val="96"/>
          <w:szCs w:val="96"/>
          <w:lang w:eastAsia="zh-CN"/>
        </w:rPr>
        <w:t>C</w:t>
      </w:r>
      <w:r w:rsidR="008303EE" w:rsidRPr="008303EE">
        <w:rPr>
          <w:rFonts w:ascii="Arial" w:hAnsi="Arial" w:cs="Arial"/>
          <w:b/>
          <w:color w:val="FF0000"/>
          <w:sz w:val="96"/>
          <w:szCs w:val="96"/>
        </w:rPr>
        <w:t>AP</w:t>
      </w:r>
      <w:r w:rsidR="008303EE">
        <w:rPr>
          <w:rFonts w:ascii="Arial" w:eastAsiaTheme="minorEastAsia" w:hAnsi="Arial" w:cs="Arial" w:hint="eastAsia"/>
          <w:b/>
          <w:color w:val="FF0000"/>
          <w:sz w:val="96"/>
          <w:szCs w:val="96"/>
          <w:lang w:eastAsia="zh-CN"/>
        </w:rPr>
        <w:t>4</w:t>
      </w:r>
      <w:r w:rsidR="008303EE" w:rsidRPr="008303EE">
        <w:rPr>
          <w:rFonts w:ascii="Arial" w:hAnsi="Arial" w:cs="Arial"/>
          <w:b/>
          <w:color w:val="FF0000"/>
          <w:sz w:val="96"/>
          <w:szCs w:val="96"/>
        </w:rPr>
        <w:t>-</w:t>
      </w:r>
      <w:r w:rsidR="008303EE">
        <w:rPr>
          <w:rFonts w:ascii="Arial" w:eastAsiaTheme="minorEastAsia" w:hAnsi="Arial" w:cs="Arial" w:hint="eastAsia"/>
          <w:b/>
          <w:color w:val="FF0000"/>
          <w:sz w:val="96"/>
          <w:szCs w:val="96"/>
          <w:lang w:eastAsia="zh-CN"/>
        </w:rPr>
        <w:t>30</w:t>
      </w:r>
      <w:r w:rsidR="008303EE" w:rsidRPr="008303EE">
        <w:rPr>
          <w:rFonts w:ascii="Arial" w:hAnsi="Arial" w:cs="Arial"/>
          <w:b/>
          <w:color w:val="FF0000"/>
          <w:sz w:val="96"/>
          <w:szCs w:val="96"/>
        </w:rPr>
        <w:t>0</w:t>
      </w:r>
    </w:p>
    <w:p w:rsidR="00670E05" w:rsidRPr="00CF7D2E" w:rsidRDefault="00670E05" w:rsidP="00CF7D2E">
      <w:pPr>
        <w:rPr>
          <w:rFonts w:ascii="Arial" w:hAnsi="Arial" w:cs="Arial"/>
          <w:color w:val="FF0000"/>
          <w:w w:val="90"/>
          <w:sz w:val="44"/>
          <w:szCs w:val="44"/>
        </w:rPr>
      </w:pPr>
      <w:r w:rsidRPr="00670E05">
        <w:rPr>
          <w:rFonts w:ascii="Arial" w:hAnsi="Arial" w:cs="Arial"/>
          <w:color w:val="FF0000"/>
          <w:w w:val="90"/>
          <w:sz w:val="44"/>
          <w:szCs w:val="44"/>
        </w:rPr>
        <w:t>11</w:t>
      </w:r>
      <w:r>
        <w:rPr>
          <w:rFonts w:ascii="Arial" w:hAnsi="Arial" w:cs="Arial" w:hint="eastAsia"/>
          <w:color w:val="FF0000"/>
          <w:w w:val="90"/>
          <w:sz w:val="44"/>
          <w:szCs w:val="44"/>
        </w:rPr>
        <w:t>n</w:t>
      </w:r>
      <w:r>
        <w:rPr>
          <w:rFonts w:ascii="Arial" w:hAnsi="Arial" w:cs="Arial"/>
          <w:color w:val="FF0000"/>
          <w:w w:val="90"/>
          <w:sz w:val="44"/>
          <w:szCs w:val="44"/>
        </w:rPr>
        <w:t xml:space="preserve"> </w:t>
      </w:r>
      <w:r w:rsidRPr="00670E05">
        <w:rPr>
          <w:rFonts w:ascii="Arial" w:hAnsi="Arial" w:cs="Arial"/>
          <w:color w:val="FF0000"/>
          <w:w w:val="90"/>
          <w:sz w:val="44"/>
          <w:szCs w:val="44"/>
        </w:rPr>
        <w:t>300M</w:t>
      </w:r>
      <w:r>
        <w:rPr>
          <w:rFonts w:ascii="Arial" w:hAnsi="Arial" w:cs="Arial" w:hint="eastAsia"/>
          <w:color w:val="FF0000"/>
          <w:w w:val="90"/>
          <w:sz w:val="44"/>
          <w:szCs w:val="44"/>
        </w:rPr>
        <w:t xml:space="preserve"> </w:t>
      </w:r>
      <w:r w:rsidRPr="00670E05">
        <w:rPr>
          <w:rFonts w:ascii="Arial" w:hAnsi="Arial" w:cs="Arial"/>
          <w:color w:val="FF0000"/>
          <w:w w:val="90"/>
          <w:sz w:val="44"/>
          <w:szCs w:val="44"/>
        </w:rPr>
        <w:t>Wireless Ceiling Mount Access Point</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670E05" w:rsidRPr="00803E9D" w:rsidRDefault="00670E05" w:rsidP="00670E05">
      <w:pPr>
        <w:widowControl/>
        <w:jc w:val="left"/>
        <w:rPr>
          <w:rFonts w:ascii="Arial" w:hAnsi="Arial" w:cs="Arial"/>
          <w:color w:val="7F7F7F" w:themeColor="text1" w:themeTint="80"/>
          <w:w w:val="95"/>
        </w:rPr>
      </w:pPr>
      <w:r w:rsidRPr="00803E9D">
        <w:rPr>
          <w:rFonts w:ascii="Arial" w:hAnsi="Arial" w:cs="Arial" w:hint="eastAsia"/>
          <w:color w:val="7F7F7F" w:themeColor="text1" w:themeTint="80"/>
          <w:w w:val="95"/>
        </w:rPr>
        <w:t>CAP4-300</w:t>
      </w:r>
      <w:r w:rsidRPr="00803E9D">
        <w:rPr>
          <w:rFonts w:ascii="Arial" w:hAnsi="Arial" w:cs="Arial"/>
          <w:color w:val="7F7F7F" w:themeColor="text1" w:themeTint="80"/>
          <w:w w:val="95"/>
        </w:rPr>
        <w:t xml:space="preserve"> Indoor Ceiling 802.11n Access Point is TG's latest fat and thin integration AP, the maximum rate of 300Mbps, support 802.11b / g / n protocol. Support wireless roaming, load balancing, local forwarding, user isolation and other functions. CAP4-300 maximum RF transmit power 20dBm, built-in 2 3dBi gain smart antenna, is ideal for free scene wireless coverage needs for small and medium-sized hotels, businesses, restaurants, business, entertainment and other applications.</w:t>
      </w:r>
    </w:p>
    <w:p w:rsidR="00670E05" w:rsidRPr="00670E05" w:rsidRDefault="00670E05" w:rsidP="008C0ED3">
      <w:pPr>
        <w:widowControl/>
        <w:jc w:val="left"/>
        <w:rPr>
          <w:rFonts w:ascii="Arial" w:hAnsi="Arial" w:cs="Arial"/>
          <w:color w:val="5A5858"/>
          <w:w w:val="95"/>
        </w:rPr>
      </w:pPr>
    </w:p>
    <w:p w:rsidR="008C0ED3" w:rsidRDefault="008C0ED3">
      <w:pPr>
        <w:widowControl/>
        <w:jc w:val="left"/>
        <w:rPr>
          <w:rFonts w:ascii="Arial MT" w:eastAsiaTheme="minorEastAsia" w:hAnsi="Arial MT" w:cs="Arial MT" w:hint="eastAsia"/>
          <w:color w:val="FF0000"/>
          <w:w w:val="95"/>
          <w:kern w:val="0"/>
          <w:sz w:val="44"/>
        </w:rPr>
      </w:pPr>
    </w:p>
    <w:p w:rsidR="008C0ED3" w:rsidRDefault="008C0ED3">
      <w:pPr>
        <w:widowControl/>
        <w:jc w:val="left"/>
        <w:rPr>
          <w:rFonts w:ascii="Arial MT" w:eastAsiaTheme="minorEastAsia" w:hAnsi="Arial MT" w:cs="Arial MT" w:hint="eastAsia"/>
          <w:color w:val="FF0000"/>
          <w:w w:val="95"/>
          <w:kern w:val="0"/>
          <w:sz w:val="44"/>
        </w:rPr>
      </w:pPr>
    </w:p>
    <w:p w:rsidR="008C0ED3" w:rsidRPr="008C0ED3" w:rsidRDefault="008C0ED3">
      <w:pPr>
        <w:widowControl/>
        <w:jc w:val="left"/>
        <w:rPr>
          <w:rFonts w:ascii="Arial MT" w:eastAsiaTheme="minorEastAsia" w:hAnsi="Arial MT" w:cs="Arial MT" w:hint="eastAsia"/>
          <w:color w:val="FF0000"/>
          <w:w w:val="95"/>
          <w:kern w:val="0"/>
          <w:sz w:val="44"/>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E7078" w:rsidRPr="00E319B2" w:rsidRDefault="00BE7078" w:rsidP="00BE7078">
      <w:pPr>
        <w:numPr>
          <w:ilvl w:val="0"/>
          <w:numId w:val="6"/>
        </w:numPr>
        <w:spacing w:line="360" w:lineRule="auto"/>
        <w:rPr>
          <w:rFonts w:ascii="Arial" w:hAnsi="Arial" w:cs="Arial"/>
          <w:b/>
          <w:color w:val="0070C0"/>
          <w:sz w:val="20"/>
          <w:szCs w:val="20"/>
        </w:rPr>
      </w:pPr>
      <w:r w:rsidRPr="000204CB">
        <w:rPr>
          <w:rFonts w:ascii="Arial" w:hAnsi="Arial" w:cs="Arial"/>
          <w:b/>
          <w:color w:val="0070C0"/>
          <w:sz w:val="20"/>
          <w:szCs w:val="20"/>
        </w:rPr>
        <w:t>High performance panel solutions</w:t>
      </w:r>
    </w:p>
    <w:p w:rsidR="00BE7078" w:rsidRPr="00761CF3" w:rsidRDefault="00BE7078"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 xml:space="preserve">The WAP4-300 utilizes Qualcomm's professional chips and excellent hardware configurations to provide a 300M high-performance panel solution for low latency, </w:t>
      </w:r>
      <w:r w:rsidRPr="00761CF3">
        <w:rPr>
          <w:rFonts w:ascii="Arial" w:hAnsi="Arial" w:cs="Arial" w:hint="eastAsia"/>
          <w:color w:val="3B3838" w:themeColor="background2" w:themeShade="40"/>
          <w:sz w:val="20"/>
          <w:szCs w:val="20"/>
        </w:rPr>
        <w:t>t</w:t>
      </w:r>
      <w:r w:rsidRPr="00761CF3">
        <w:rPr>
          <w:rFonts w:ascii="Arial" w:hAnsi="Arial" w:cs="Arial"/>
          <w:color w:val="3B3838" w:themeColor="background2" w:themeShade="40"/>
          <w:sz w:val="20"/>
          <w:szCs w:val="20"/>
        </w:rPr>
        <w:t xml:space="preserve">erminal </w:t>
      </w:r>
      <w:proofErr w:type="gramStart"/>
      <w:r w:rsidRPr="00761CF3">
        <w:rPr>
          <w:rFonts w:ascii="Arial" w:hAnsi="Arial" w:cs="Arial"/>
          <w:color w:val="3B3838" w:themeColor="background2" w:themeShade="40"/>
          <w:sz w:val="20"/>
          <w:szCs w:val="20"/>
        </w:rPr>
        <w:t>intensive,</w:t>
      </w:r>
      <w:proofErr w:type="gramEnd"/>
      <w:r w:rsidRPr="00761CF3">
        <w:rPr>
          <w:rFonts w:ascii="Arial" w:hAnsi="Arial" w:cs="Arial"/>
          <w:color w:val="3B3838" w:themeColor="background2" w:themeShade="40"/>
          <w:sz w:val="20"/>
          <w:szCs w:val="20"/>
        </w:rPr>
        <w:t xml:space="preserve"> and complex applications in commercial </w:t>
      </w:r>
      <w:proofErr w:type="spellStart"/>
      <w:r w:rsidRPr="00761CF3">
        <w:rPr>
          <w:rFonts w:ascii="Arial" w:hAnsi="Arial" w:cs="Arial"/>
          <w:color w:val="3B3838" w:themeColor="background2" w:themeShade="40"/>
          <w:sz w:val="20"/>
          <w:szCs w:val="20"/>
        </w:rPr>
        <w:t>WiFi</w:t>
      </w:r>
      <w:proofErr w:type="spellEnd"/>
      <w:r w:rsidRPr="00761CF3">
        <w:rPr>
          <w:rFonts w:ascii="Arial" w:hAnsi="Arial" w:cs="Arial"/>
          <w:color w:val="3B3838" w:themeColor="background2" w:themeShade="40"/>
          <w:sz w:val="20"/>
          <w:szCs w:val="20"/>
        </w:rPr>
        <w:t xml:space="preserve"> and other scenarios</w:t>
      </w:r>
      <w:r w:rsidRPr="00761CF3">
        <w:rPr>
          <w:rFonts w:ascii="Arial" w:hAnsi="Arial" w:cs="Arial" w:hint="eastAsia"/>
          <w:color w:val="3B3838" w:themeColor="background2" w:themeShade="40"/>
          <w:sz w:val="20"/>
          <w:szCs w:val="20"/>
        </w:rPr>
        <w:t>.</w:t>
      </w:r>
      <w:r w:rsidRPr="00761CF3">
        <w:rPr>
          <w:rFonts w:ascii="Arial" w:hAnsi="Arial" w:cs="Arial"/>
          <w:color w:val="3B3838" w:themeColor="background2" w:themeShade="40"/>
          <w:sz w:val="20"/>
          <w:szCs w:val="20"/>
        </w:rPr>
        <w:t xml:space="preserve"> WAP4-300 supports 802.11b / g / n protocol</w:t>
      </w:r>
      <w:r w:rsidR="00670E05" w:rsidRPr="00761CF3">
        <w:rPr>
          <w:rFonts w:ascii="Arial" w:hAnsi="Arial" w:cs="Arial" w:hint="eastAsia"/>
          <w:color w:val="3B3838" w:themeColor="background2" w:themeShade="40"/>
          <w:sz w:val="20"/>
          <w:szCs w:val="20"/>
        </w:rPr>
        <w:t>,</w:t>
      </w:r>
      <w:r w:rsidRPr="00761CF3">
        <w:rPr>
          <w:rFonts w:ascii="Arial" w:hAnsi="Arial" w:cs="Arial"/>
          <w:color w:val="3B3838" w:themeColor="background2" w:themeShade="40"/>
          <w:sz w:val="20"/>
          <w:szCs w:val="20"/>
        </w:rPr>
        <w:t xml:space="preserve"> 2.4G single frequency dual stream, provides </w:t>
      </w:r>
      <w:proofErr w:type="gramStart"/>
      <w:r w:rsidRPr="00761CF3">
        <w:rPr>
          <w:rFonts w:ascii="Arial" w:hAnsi="Arial" w:cs="Arial"/>
          <w:color w:val="3B3838" w:themeColor="background2" w:themeShade="40"/>
          <w:sz w:val="20"/>
          <w:szCs w:val="20"/>
        </w:rPr>
        <w:t>a wider</w:t>
      </w:r>
      <w:proofErr w:type="gramEnd"/>
      <w:r w:rsidRPr="00761CF3">
        <w:rPr>
          <w:rFonts w:ascii="Arial" w:hAnsi="Arial" w:cs="Arial"/>
          <w:color w:val="3B3838" w:themeColor="background2" w:themeShade="40"/>
          <w:sz w:val="20"/>
          <w:szCs w:val="20"/>
        </w:rPr>
        <w:t xml:space="preserve"> signal coverage, to provide users with high quality Internet experience</w:t>
      </w:r>
      <w:r w:rsidRPr="00761CF3">
        <w:rPr>
          <w:rFonts w:ascii="Arial" w:hAnsi="Arial" w:cs="Arial" w:hint="eastAsia"/>
          <w:color w:val="3B3838" w:themeColor="background2" w:themeShade="40"/>
          <w:sz w:val="20"/>
          <w:szCs w:val="20"/>
        </w:rPr>
        <w:t>.</w:t>
      </w:r>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Intelligent RF management</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The CAP4-300 wireless access point provides automatic channel adjustment</w:t>
      </w:r>
      <w:r w:rsidRPr="00761CF3">
        <w:rPr>
          <w:rFonts w:ascii="Arial" w:hAnsi="Arial" w:cs="Arial" w:hint="eastAsia"/>
          <w:color w:val="3B3838" w:themeColor="background2" w:themeShade="40"/>
          <w:sz w:val="20"/>
          <w:szCs w:val="20"/>
        </w:rPr>
        <w:t>.</w:t>
      </w:r>
      <w:r w:rsidRPr="00761CF3">
        <w:rPr>
          <w:rFonts w:ascii="Arial" w:hAnsi="Arial" w:cs="Arial"/>
          <w:color w:val="3B3838" w:themeColor="background2" w:themeShade="40"/>
          <w:sz w:val="20"/>
          <w:szCs w:val="20"/>
        </w:rPr>
        <w:t xml:space="preserve"> </w:t>
      </w:r>
      <w:proofErr w:type="gramStart"/>
      <w:r w:rsidRPr="00761CF3">
        <w:rPr>
          <w:rFonts w:ascii="Arial" w:hAnsi="Arial" w:cs="Arial"/>
          <w:color w:val="3B3838" w:themeColor="background2" w:themeShade="40"/>
          <w:sz w:val="20"/>
          <w:szCs w:val="20"/>
        </w:rPr>
        <w:t>Through the exclusive RF detection and RF management algorithm to optimize the RF coverage effect</w:t>
      </w:r>
      <w:r w:rsidRPr="00761CF3">
        <w:rPr>
          <w:rFonts w:ascii="Arial" w:hAnsi="Arial" w:cs="Arial" w:hint="eastAsia"/>
          <w:color w:val="3B3838" w:themeColor="background2" w:themeShade="40"/>
          <w:sz w:val="20"/>
          <w:szCs w:val="20"/>
        </w:rPr>
        <w:t>.</w:t>
      </w:r>
      <w:proofErr w:type="gramEnd"/>
      <w:r w:rsidRPr="00761CF3">
        <w:rPr>
          <w:rFonts w:ascii="Arial" w:hAnsi="Arial" w:cs="Arial"/>
          <w:color w:val="3B3838" w:themeColor="background2" w:themeShade="40"/>
          <w:sz w:val="20"/>
          <w:szCs w:val="20"/>
        </w:rPr>
        <w:t xml:space="preserve"> When the AP signal is subject to external strong signal interference, through the control AP automatically switch to the appropriate working channel to avoid interference signal to ensure the smooth flow of WLAN communication.</w:t>
      </w:r>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Local forwarding</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 xml:space="preserve">The CAP4-300 combines the multi-service cloud intelligent management platform to enable the local forwarding mode, which greatly reduces the forwarding traffic of the multi-service cloud intelligent management platform and alleviates the traffic pressure. In the case of the multi-service cloud intelligent management platform, </w:t>
      </w:r>
      <w:proofErr w:type="gramStart"/>
      <w:r w:rsidRPr="00761CF3">
        <w:rPr>
          <w:rFonts w:ascii="Arial" w:hAnsi="Arial" w:cs="Arial"/>
          <w:color w:val="3B3838" w:themeColor="background2" w:themeShade="40"/>
          <w:sz w:val="20"/>
          <w:szCs w:val="20"/>
        </w:rPr>
        <w:t>Affecting</w:t>
      </w:r>
      <w:proofErr w:type="gramEnd"/>
      <w:r w:rsidRPr="00761CF3">
        <w:rPr>
          <w:rFonts w:ascii="Arial" w:hAnsi="Arial" w:cs="Arial"/>
          <w:color w:val="3B3838" w:themeColor="background2" w:themeShade="40"/>
          <w:sz w:val="20"/>
          <w:szCs w:val="20"/>
        </w:rPr>
        <w:t xml:space="preserve"> the normal communication of the wireless network.</w:t>
      </w:r>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Intelligent certification management</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CAP4-300 with multi-service cloud intelligent management platform can be achieved based on SSID</w:t>
      </w:r>
      <w:r w:rsidR="00CF080D">
        <w:rPr>
          <w:rFonts w:ascii="Arial" w:hAnsi="Arial" w:cs="Arial" w:hint="eastAsia"/>
          <w:color w:val="3B3838" w:themeColor="background2" w:themeShade="40"/>
          <w:sz w:val="20"/>
          <w:szCs w:val="20"/>
        </w:rPr>
        <w:t>.</w:t>
      </w:r>
      <w:r w:rsidRPr="00761CF3">
        <w:rPr>
          <w:rFonts w:ascii="Arial" w:hAnsi="Arial" w:cs="Arial"/>
          <w:color w:val="3B3838" w:themeColor="background2" w:themeShade="40"/>
          <w:sz w:val="20"/>
          <w:szCs w:val="20"/>
        </w:rPr>
        <w:t xml:space="preserve"> </w:t>
      </w:r>
      <w:r w:rsidR="00CF080D" w:rsidRPr="003C254A">
        <w:rPr>
          <w:rFonts w:ascii="Arial" w:hAnsi="Arial" w:cs="Arial"/>
          <w:color w:val="3B3838" w:themeColor="background2" w:themeShade="40"/>
          <w:sz w:val="20"/>
          <w:szCs w:val="20"/>
        </w:rPr>
        <w:t xml:space="preserve">The authentication methods include: authentication-free, one-key authentication, </w:t>
      </w:r>
      <w:proofErr w:type="spellStart"/>
      <w:r w:rsidR="00CF080D" w:rsidRPr="003C254A">
        <w:rPr>
          <w:rFonts w:ascii="Arial" w:hAnsi="Arial" w:cs="Arial"/>
          <w:color w:val="3B3838" w:themeColor="background2" w:themeShade="40"/>
          <w:sz w:val="20"/>
          <w:szCs w:val="20"/>
        </w:rPr>
        <w:t>WeChat</w:t>
      </w:r>
      <w:proofErr w:type="spellEnd"/>
      <w:r w:rsidR="00CF080D" w:rsidRPr="003C254A">
        <w:rPr>
          <w:rFonts w:ascii="Arial" w:hAnsi="Arial" w:cs="Arial"/>
          <w:color w:val="3B3838" w:themeColor="background2" w:themeShade="40"/>
          <w:sz w:val="20"/>
          <w:szCs w:val="20"/>
        </w:rPr>
        <w:t xml:space="preserve"> authentication, SMS authentication, key authentication, built-in account </w:t>
      </w:r>
      <w:proofErr w:type="spellStart"/>
      <w:r w:rsidR="00CF080D" w:rsidRPr="003C254A">
        <w:rPr>
          <w:rFonts w:ascii="Arial" w:hAnsi="Arial" w:cs="Arial"/>
          <w:color w:val="3B3838" w:themeColor="background2" w:themeShade="40"/>
          <w:sz w:val="20"/>
          <w:szCs w:val="20"/>
        </w:rPr>
        <w:t>uthentication</w:t>
      </w:r>
      <w:proofErr w:type="spellEnd"/>
      <w:r w:rsidR="00CF080D" w:rsidRPr="003C254A">
        <w:rPr>
          <w:rFonts w:ascii="Arial" w:hAnsi="Arial" w:cs="Arial"/>
          <w:color w:val="3B3838" w:themeColor="background2" w:themeShade="40"/>
          <w:sz w:val="20"/>
          <w:szCs w:val="20"/>
        </w:rPr>
        <w:t xml:space="preserve">, Radius authentication, and external server authentication. </w:t>
      </w:r>
      <w:proofErr w:type="gramStart"/>
      <w:r w:rsidR="00CF080D" w:rsidRPr="003C254A">
        <w:rPr>
          <w:rFonts w:ascii="Arial" w:hAnsi="Arial" w:cs="Arial"/>
          <w:color w:val="3B3838" w:themeColor="background2" w:themeShade="40"/>
          <w:sz w:val="20"/>
          <w:szCs w:val="20"/>
        </w:rPr>
        <w:t>A wealth of authentication strategies to meet the needs of a variety of user authentication.</w:t>
      </w:r>
      <w:proofErr w:type="gramEnd"/>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Smart seamless roaming and load balancing</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Wireless user association CAP4-300, in the wireless signal coverage within the mobile, you can ensure seamless roaming in the two-tier network, and the user in the process of roaming network business is not interrupted</w:t>
      </w:r>
      <w:r w:rsidRPr="00761CF3">
        <w:rPr>
          <w:rFonts w:ascii="Arial" w:hAnsi="Arial" w:cs="Arial" w:hint="eastAsia"/>
          <w:color w:val="3B3838" w:themeColor="background2" w:themeShade="40"/>
          <w:sz w:val="20"/>
          <w:szCs w:val="20"/>
        </w:rPr>
        <w:t>.</w:t>
      </w:r>
      <w:r w:rsidRPr="00761CF3">
        <w:rPr>
          <w:rFonts w:ascii="Arial" w:hAnsi="Arial" w:cs="Arial"/>
          <w:color w:val="3B3838" w:themeColor="background2" w:themeShade="40"/>
          <w:sz w:val="20"/>
          <w:szCs w:val="20"/>
        </w:rPr>
        <w:t xml:space="preserve"> The CAP4-300 supports the load balancing based on the number of users. When the multi-service cloud intelligent management platform finds that the load of the AP exceeds the threshold, if the new user </w:t>
      </w:r>
      <w:proofErr w:type="gramStart"/>
      <w:r w:rsidRPr="00761CF3">
        <w:rPr>
          <w:rFonts w:ascii="Arial" w:hAnsi="Arial" w:cs="Arial"/>
          <w:color w:val="3B3838" w:themeColor="background2" w:themeShade="40"/>
          <w:sz w:val="20"/>
          <w:szCs w:val="20"/>
        </w:rPr>
        <w:t>accesses, the multi-service cloud intelligent management platform automatically calculates</w:t>
      </w:r>
      <w:proofErr w:type="gramEnd"/>
      <w:r w:rsidRPr="00761CF3">
        <w:rPr>
          <w:rFonts w:ascii="Arial" w:hAnsi="Arial" w:cs="Arial"/>
          <w:color w:val="3B3838" w:themeColor="background2" w:themeShade="40"/>
          <w:sz w:val="20"/>
          <w:szCs w:val="20"/>
        </w:rPr>
        <w:t xml:space="preserve"> the AP according to the current wireless network environment. Into the lighter load AP</w:t>
      </w:r>
      <w:r w:rsidRPr="00761CF3">
        <w:rPr>
          <w:rFonts w:ascii="Arial" w:hAnsi="Arial" w:cs="Arial" w:hint="eastAsia"/>
          <w:color w:val="3B3838" w:themeColor="background2" w:themeShade="40"/>
          <w:sz w:val="20"/>
          <w:szCs w:val="20"/>
        </w:rPr>
        <w:t>.</w:t>
      </w:r>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Link awareness, smart switch</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CAP4-300 supports Fat / Fit two modes of operation, according to the current network conditions for intelligent switching. Which can achieve the traditional "Fit AP + AC" centralized network architecture, when the multi-service cloud intelligent management platform failure occurs, CAP4-300 also through the TG private agreement, rapid perception of abnormal, intelligent switch to Fat mode, to continue the data Forwarding</w:t>
      </w:r>
      <w:r w:rsidRPr="00761CF3">
        <w:rPr>
          <w:rFonts w:ascii="Arial" w:hAnsi="Arial" w:cs="Arial" w:hint="eastAsia"/>
          <w:color w:val="3B3838" w:themeColor="background2" w:themeShade="40"/>
          <w:sz w:val="20"/>
          <w:szCs w:val="20"/>
        </w:rPr>
        <w:t>.</w:t>
      </w:r>
    </w:p>
    <w:p w:rsidR="00670E05" w:rsidRDefault="00670E05" w:rsidP="00670E05">
      <w:pPr>
        <w:numPr>
          <w:ilvl w:val="0"/>
          <w:numId w:val="6"/>
        </w:numPr>
        <w:spacing w:line="360" w:lineRule="auto"/>
        <w:rPr>
          <w:rFonts w:ascii="Arial" w:hAnsi="Arial" w:cs="Arial"/>
          <w:b/>
          <w:color w:val="0070C0"/>
          <w:sz w:val="20"/>
          <w:szCs w:val="20"/>
        </w:rPr>
      </w:pPr>
      <w:r w:rsidRPr="00B7030F">
        <w:rPr>
          <w:rFonts w:ascii="Arial" w:hAnsi="Arial" w:cs="Arial"/>
          <w:b/>
          <w:color w:val="0070C0"/>
          <w:sz w:val="20"/>
          <w:szCs w:val="20"/>
        </w:rPr>
        <w:t>Plug and play</w:t>
      </w:r>
    </w:p>
    <w:p w:rsidR="00670E05" w:rsidRPr="00761CF3" w:rsidRDefault="00670E05" w:rsidP="00761CF3">
      <w:pPr>
        <w:pStyle w:val="a5"/>
        <w:spacing w:line="288" w:lineRule="auto"/>
        <w:ind w:left="420" w:firstLineChars="0" w:firstLine="0"/>
        <w:rPr>
          <w:rFonts w:ascii="Arial" w:hAnsi="Arial" w:cs="Arial"/>
          <w:color w:val="3B3838" w:themeColor="background2" w:themeShade="40"/>
          <w:sz w:val="20"/>
          <w:szCs w:val="20"/>
        </w:rPr>
      </w:pPr>
      <w:r w:rsidRPr="00761CF3">
        <w:rPr>
          <w:rFonts w:ascii="Arial" w:hAnsi="Arial" w:cs="Arial"/>
          <w:color w:val="3B3838" w:themeColor="background2" w:themeShade="40"/>
          <w:sz w:val="20"/>
          <w:szCs w:val="20"/>
        </w:rPr>
        <w:t xml:space="preserve">CAP4-300 work in Fit (thin) mode, in the field installation and post-maintenance, AP no need to reconfigure, </w:t>
      </w:r>
      <w:r w:rsidRPr="00761CF3">
        <w:rPr>
          <w:rFonts w:ascii="Arial" w:hAnsi="Arial" w:cs="Arial"/>
          <w:color w:val="3B3838" w:themeColor="background2" w:themeShade="40"/>
          <w:sz w:val="20"/>
          <w:szCs w:val="20"/>
        </w:rPr>
        <w:lastRenderedPageBreak/>
        <w:t>multi-service cloud intelligent management platform to quickly find access to the new AP, AP start 3 seconds to complete the template configuration, Convenient. Multi-service cloud intelligent management platform can be a key release configuration, AP batch synchronization configuration, greatly reducing the installation, operation and maintenance costs</w:t>
      </w:r>
      <w:r w:rsidRPr="00761CF3">
        <w:rPr>
          <w:rFonts w:ascii="Arial" w:hAnsi="Arial" w:cs="Arial" w:hint="eastAsia"/>
          <w:color w:val="3B3838" w:themeColor="background2" w:themeShade="40"/>
          <w:sz w:val="20"/>
          <w:szCs w:val="20"/>
        </w:rPr>
        <w: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670E05" w:rsidP="008C0ED3">
            <w:pPr>
              <w:widowControl/>
              <w:jc w:val="left"/>
              <w:rPr>
                <w:rFonts w:ascii="Arial" w:eastAsia="Arial Unicode MS" w:hAnsi="Arial" w:cs="Arial"/>
                <w:b/>
                <w:kern w:val="0"/>
                <w:sz w:val="18"/>
                <w:szCs w:val="18"/>
              </w:rPr>
            </w:pPr>
            <w:r>
              <w:rPr>
                <w:rFonts w:ascii="Arial" w:eastAsia="Arial Unicode MS" w:hAnsi="Arial" w:cs="Arial" w:hint="eastAsia"/>
                <w:b/>
                <w:kern w:val="0"/>
                <w:sz w:val="18"/>
                <w:szCs w:val="18"/>
              </w:rPr>
              <w:t>C</w:t>
            </w:r>
            <w:r w:rsidR="00BE7078">
              <w:rPr>
                <w:rFonts w:ascii="Arial" w:eastAsia="Arial Unicode MS" w:hAnsi="Arial" w:cs="Arial" w:hint="eastAsia"/>
                <w:b/>
                <w:kern w:val="0"/>
                <w:sz w:val="18"/>
                <w:szCs w:val="18"/>
              </w:rPr>
              <w:t>AP4-300</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604CC0" w:rsidRPr="006877D6" w:rsidTr="002B0760">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Fixed port</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2*10/100M RJ45</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Maximum Data Rate</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300Mbps</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Max </w:t>
            </w:r>
            <w:proofErr w:type="spellStart"/>
            <w:r w:rsidRPr="007B4FF9">
              <w:rPr>
                <w:rFonts w:ascii="Arial" w:hAnsi="Arial" w:cs="Arial"/>
                <w:sz w:val="18"/>
                <w:szCs w:val="18"/>
              </w:rPr>
              <w:t>Rf</w:t>
            </w:r>
            <w:proofErr w:type="spellEnd"/>
            <w:r w:rsidRPr="007B4FF9">
              <w:rPr>
                <w:rFonts w:ascii="Arial" w:hAnsi="Arial" w:cs="Arial"/>
                <w:sz w:val="18"/>
                <w:szCs w:val="18"/>
              </w:rPr>
              <w:t xml:space="preserve"> Transmit Power</w:t>
            </w:r>
          </w:p>
        </w:tc>
        <w:tc>
          <w:tcPr>
            <w:tcW w:w="7643" w:type="dxa"/>
            <w:shd w:val="clear" w:color="auto" w:fill="auto"/>
            <w:vAlign w:val="center"/>
          </w:tcPr>
          <w:p w:rsidR="00604CC0" w:rsidRPr="007B4FF9" w:rsidRDefault="00670E05" w:rsidP="00D37846">
            <w:pPr>
              <w:rPr>
                <w:rFonts w:ascii="Arial" w:hAnsi="Arial" w:cs="Arial"/>
                <w:sz w:val="18"/>
                <w:szCs w:val="18"/>
              </w:rPr>
            </w:pPr>
            <w:r>
              <w:rPr>
                <w:rFonts w:ascii="Arial" w:hAnsi="Arial" w:cs="Arial" w:hint="eastAsia"/>
                <w:sz w:val="18"/>
                <w:szCs w:val="18"/>
              </w:rPr>
              <w:t>20</w:t>
            </w:r>
            <w:r w:rsidR="00604CC0" w:rsidRPr="007B4FF9">
              <w:rPr>
                <w:rFonts w:ascii="Arial" w:hAnsi="Arial" w:cs="Arial"/>
                <w:sz w:val="18"/>
                <w:szCs w:val="18"/>
              </w:rPr>
              <w:t xml:space="preserve">dBm </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Internal Antennas</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Built-in 2 2 * 2 intelligent omnidirectional antenna (gain </w:t>
            </w:r>
            <w:r>
              <w:rPr>
                <w:rFonts w:ascii="Arial" w:hAnsi="Arial" w:cs="Arial" w:hint="eastAsia"/>
                <w:sz w:val="18"/>
                <w:szCs w:val="18"/>
              </w:rPr>
              <w:t>3</w:t>
            </w:r>
            <w:r w:rsidRPr="007B4FF9">
              <w:rPr>
                <w:rFonts w:ascii="Arial" w:hAnsi="Arial" w:cs="Arial"/>
                <w:sz w:val="18"/>
                <w:szCs w:val="18"/>
              </w:rPr>
              <w:t>dBi)</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Operating frequency band</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802.11b/g/n: 2.4 GHz to 2.483 GHz (China)</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Power Consumption</w:t>
            </w:r>
          </w:p>
        </w:tc>
        <w:tc>
          <w:tcPr>
            <w:tcW w:w="7643" w:type="dxa"/>
            <w:shd w:val="clear" w:color="auto" w:fill="auto"/>
            <w:vAlign w:val="center"/>
          </w:tcPr>
          <w:p w:rsidR="00604CC0" w:rsidRPr="007B4FF9" w:rsidRDefault="00604CC0" w:rsidP="00D37846">
            <w:pPr>
              <w:rPr>
                <w:rFonts w:ascii="Arial" w:hAnsi="Arial" w:cs="Arial"/>
                <w:sz w:val="18"/>
                <w:szCs w:val="18"/>
              </w:rPr>
            </w:pPr>
            <w:r>
              <w:rPr>
                <w:rFonts w:ascii="Arial" w:hAnsi="Arial" w:cs="Arial"/>
                <w:sz w:val="18"/>
                <w:szCs w:val="18"/>
              </w:rPr>
              <w:t>&lt;</w:t>
            </w:r>
            <w:r>
              <w:rPr>
                <w:rFonts w:ascii="Arial" w:hAnsi="Arial" w:cs="Arial" w:hint="eastAsia"/>
                <w:sz w:val="18"/>
                <w:szCs w:val="18"/>
              </w:rPr>
              <w:t>8</w:t>
            </w:r>
            <w:r w:rsidRPr="007B4FF9">
              <w:rPr>
                <w:rFonts w:ascii="Arial" w:hAnsi="Arial" w:cs="Arial"/>
                <w:sz w:val="18"/>
                <w:szCs w:val="18"/>
              </w:rPr>
              <w:t>W</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Dimensions </w:t>
            </w:r>
          </w:p>
        </w:tc>
        <w:tc>
          <w:tcPr>
            <w:tcW w:w="7643" w:type="dxa"/>
            <w:shd w:val="clear" w:color="auto" w:fill="auto"/>
            <w:vAlign w:val="center"/>
          </w:tcPr>
          <w:p w:rsidR="00604CC0" w:rsidRPr="007B4FF9" w:rsidRDefault="00670E05" w:rsidP="00D37846">
            <w:pPr>
              <w:rPr>
                <w:rFonts w:ascii="Arial" w:hAnsi="Arial" w:cs="Arial"/>
                <w:sz w:val="18"/>
                <w:szCs w:val="18"/>
              </w:rPr>
            </w:pPr>
            <w:r w:rsidRPr="00670E05">
              <w:rPr>
                <w:rFonts w:ascii="Arial" w:hAnsi="Arial" w:cs="Arial"/>
                <w:sz w:val="18"/>
                <w:szCs w:val="18"/>
              </w:rPr>
              <w:t>200*200*18mm;</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proofErr w:type="spellStart"/>
            <w:r w:rsidRPr="007B4FF9">
              <w:rPr>
                <w:rFonts w:ascii="Arial" w:hAnsi="Arial" w:cs="Arial"/>
                <w:sz w:val="18"/>
                <w:szCs w:val="18"/>
              </w:rPr>
              <w:t>PoE</w:t>
            </w:r>
            <w:proofErr w:type="spellEnd"/>
          </w:p>
        </w:tc>
        <w:tc>
          <w:tcPr>
            <w:tcW w:w="7643" w:type="dxa"/>
            <w:shd w:val="clear" w:color="auto" w:fill="auto"/>
            <w:vAlign w:val="center"/>
          </w:tcPr>
          <w:p w:rsidR="00670E05" w:rsidRDefault="00604CC0" w:rsidP="00D37846">
            <w:pPr>
              <w:rPr>
                <w:rFonts w:ascii="Arial" w:hAnsi="Arial" w:cs="Arial"/>
                <w:sz w:val="18"/>
                <w:szCs w:val="18"/>
              </w:rPr>
            </w:pPr>
            <w:r w:rsidRPr="007B4FF9">
              <w:rPr>
                <w:rFonts w:ascii="Arial" w:hAnsi="Arial" w:cs="Arial"/>
                <w:sz w:val="18"/>
                <w:szCs w:val="18"/>
              </w:rPr>
              <w:t>802.3af power supply supported</w:t>
            </w:r>
          </w:p>
          <w:p w:rsidR="00604CC0" w:rsidRPr="007B4FF9" w:rsidRDefault="00670E05" w:rsidP="00D37846">
            <w:pPr>
              <w:rPr>
                <w:rFonts w:ascii="Arial" w:hAnsi="Arial" w:cs="Arial"/>
                <w:sz w:val="18"/>
                <w:szCs w:val="18"/>
              </w:rPr>
            </w:pPr>
            <w:r>
              <w:rPr>
                <w:rFonts w:ascii="Arial" w:hAnsi="Arial" w:cs="Arial" w:hint="eastAsia"/>
                <w:sz w:val="18"/>
                <w:szCs w:val="18"/>
              </w:rPr>
              <w:t>DC:48V 0.32A</w:t>
            </w:r>
            <w:r w:rsidR="00604CC0" w:rsidRPr="007B4FF9">
              <w:rPr>
                <w:rFonts w:ascii="Arial" w:hAnsi="Arial" w:cs="Arial"/>
                <w:sz w:val="18"/>
                <w:szCs w:val="18"/>
              </w:rPr>
              <w:t xml:space="preserve">                                                                     </w:t>
            </w:r>
          </w:p>
        </w:tc>
      </w:tr>
      <w:tr w:rsidR="00604CC0" w:rsidRPr="006877D6" w:rsidTr="002B0760">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Receiver Sensitivity</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802.11n</w:t>
            </w:r>
            <w:r w:rsidRPr="007B4FF9">
              <w:rPr>
                <w:rFonts w:ascii="Arial" w:hAnsi="Arial" w:cs="Arial"/>
                <w:sz w:val="18"/>
                <w:szCs w:val="18"/>
              </w:rPr>
              <w:t>（</w:t>
            </w:r>
            <w:r w:rsidRPr="007B4FF9">
              <w:rPr>
                <w:rFonts w:ascii="Arial" w:hAnsi="Arial" w:cs="Arial"/>
                <w:sz w:val="18"/>
                <w:szCs w:val="18"/>
              </w:rPr>
              <w:t>2.4GHz</w:t>
            </w:r>
            <w:r w:rsidRPr="007B4FF9">
              <w:rPr>
                <w:rFonts w:ascii="Arial" w:hAnsi="Arial" w:cs="Arial"/>
                <w:sz w:val="18"/>
                <w:szCs w:val="18"/>
              </w:rPr>
              <w:t>）</w:t>
            </w:r>
          </w:p>
        </w:tc>
      </w:tr>
      <w:tr w:rsidR="00604CC0" w:rsidRPr="006877D6" w:rsidTr="002B0760">
        <w:trPr>
          <w:trHeight w:val="165"/>
          <w:jc w:val="center"/>
        </w:trPr>
        <w:tc>
          <w:tcPr>
            <w:tcW w:w="2796"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Operating/storage temperature</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-10°C</w:t>
            </w:r>
            <w:r>
              <w:rPr>
                <w:rFonts w:ascii="Arial" w:hAnsi="Arial" w:cs="Arial" w:hint="eastAsia"/>
                <w:sz w:val="18"/>
                <w:szCs w:val="18"/>
              </w:rPr>
              <w:t>~</w:t>
            </w:r>
            <w:r w:rsidRPr="007B4FF9">
              <w:rPr>
                <w:rFonts w:ascii="Arial" w:hAnsi="Arial" w:cs="Arial"/>
                <w:sz w:val="18"/>
                <w:szCs w:val="18"/>
              </w:rPr>
              <w:t>50°C/-35°C</w:t>
            </w:r>
            <w:r>
              <w:rPr>
                <w:rFonts w:ascii="Arial" w:hAnsi="Arial" w:cs="Arial" w:hint="eastAsia"/>
                <w:sz w:val="18"/>
                <w:szCs w:val="18"/>
              </w:rPr>
              <w:t>~</w:t>
            </w:r>
            <w:r w:rsidRPr="007B4FF9">
              <w:rPr>
                <w:rFonts w:ascii="Arial" w:hAnsi="Arial" w:cs="Arial"/>
                <w:sz w:val="18"/>
                <w:szCs w:val="18"/>
              </w:rPr>
              <w:t>75°C</w:t>
            </w:r>
          </w:p>
        </w:tc>
      </w:tr>
      <w:tr w:rsidR="00604CC0" w:rsidRPr="006877D6" w:rsidTr="002B0760">
        <w:trPr>
          <w:trHeight w:val="165"/>
          <w:jc w:val="center"/>
        </w:trPr>
        <w:tc>
          <w:tcPr>
            <w:tcW w:w="2796"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Operating humidity</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5</w:t>
            </w:r>
            <w:r>
              <w:rPr>
                <w:rFonts w:ascii="Arial" w:hAnsi="Arial" w:cs="Arial" w:hint="eastAsia"/>
                <w:sz w:val="18"/>
                <w:szCs w:val="18"/>
              </w:rPr>
              <w:t>%~</w:t>
            </w:r>
            <w:r w:rsidRPr="007B4FF9">
              <w:rPr>
                <w:rFonts w:ascii="Arial" w:hAnsi="Arial" w:cs="Arial"/>
                <w:sz w:val="18"/>
                <w:szCs w:val="18"/>
              </w:rPr>
              <w:t>90</w:t>
            </w:r>
            <w:r>
              <w:rPr>
                <w:rFonts w:ascii="Arial" w:hAnsi="Arial" w:cs="Arial" w:hint="eastAsia"/>
                <w:sz w:val="18"/>
                <w:szCs w:val="18"/>
              </w:rPr>
              <w:t>%</w:t>
            </w:r>
            <w:r w:rsidRPr="007B4FF9">
              <w:rPr>
                <w:rFonts w:ascii="Arial" w:hAnsi="Arial" w:cs="Arial"/>
                <w:sz w:val="18"/>
                <w:szCs w:val="18"/>
              </w:rPr>
              <w:t>(non-condensing)</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Ingress Protection Rating</w:t>
            </w:r>
          </w:p>
        </w:tc>
        <w:tc>
          <w:tcPr>
            <w:tcW w:w="7643" w:type="dxa"/>
            <w:shd w:val="clear" w:color="auto" w:fill="auto"/>
            <w:vAlign w:val="center"/>
          </w:tcPr>
          <w:p w:rsidR="00604CC0" w:rsidRPr="007B4FF9" w:rsidRDefault="00604CC0" w:rsidP="00DB26A9">
            <w:pPr>
              <w:rPr>
                <w:rFonts w:ascii="Arial" w:hAnsi="Arial" w:cs="Arial"/>
                <w:sz w:val="18"/>
                <w:szCs w:val="18"/>
              </w:rPr>
            </w:pPr>
            <w:r w:rsidRPr="007B4FF9">
              <w:rPr>
                <w:rFonts w:ascii="Arial" w:hAnsi="Arial" w:cs="Arial"/>
                <w:sz w:val="18"/>
                <w:szCs w:val="18"/>
              </w:rPr>
              <w:t>IP</w:t>
            </w:r>
            <w:r w:rsidR="00DB26A9">
              <w:rPr>
                <w:rFonts w:ascii="Arial" w:hAnsi="Arial" w:cs="Arial" w:hint="eastAsia"/>
                <w:sz w:val="18"/>
                <w:szCs w:val="18"/>
              </w:rPr>
              <w:t>4</w:t>
            </w:r>
            <w:r w:rsidRPr="007B4FF9">
              <w:rPr>
                <w:rFonts w:ascii="Arial" w:hAnsi="Arial" w:cs="Arial"/>
                <w:sz w:val="18"/>
                <w:szCs w:val="18"/>
              </w:rPr>
              <w:t>1</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MTBF</w:t>
            </w:r>
          </w:p>
        </w:tc>
        <w:tc>
          <w:tcPr>
            <w:tcW w:w="7643" w:type="dxa"/>
            <w:shd w:val="clear" w:color="auto" w:fill="auto"/>
            <w:vAlign w:val="center"/>
          </w:tcPr>
          <w:p w:rsidR="00604CC0" w:rsidRPr="007B4FF9" w:rsidRDefault="00604CC0" w:rsidP="00DB26A9">
            <w:pPr>
              <w:rPr>
                <w:rFonts w:ascii="Arial" w:hAnsi="Arial" w:cs="Arial"/>
                <w:sz w:val="18"/>
                <w:szCs w:val="18"/>
              </w:rPr>
            </w:pPr>
            <w:r w:rsidRPr="007B4FF9">
              <w:rPr>
                <w:rFonts w:ascii="Arial" w:hAnsi="Arial" w:cs="Arial"/>
                <w:sz w:val="18"/>
                <w:szCs w:val="18"/>
              </w:rPr>
              <w:t>&gt;</w:t>
            </w:r>
            <w:r w:rsidR="00DB26A9">
              <w:rPr>
                <w:rFonts w:ascii="Arial" w:hAnsi="Arial" w:cs="Arial" w:hint="eastAsia"/>
                <w:sz w:val="18"/>
                <w:szCs w:val="18"/>
              </w:rPr>
              <w:t>250</w:t>
            </w:r>
            <w:r w:rsidRPr="007B4FF9">
              <w:rPr>
                <w:rFonts w:ascii="Arial" w:hAnsi="Arial" w:cs="Arial"/>
                <w:sz w:val="18"/>
                <w:szCs w:val="18"/>
              </w:rPr>
              <w:t>00H</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System Status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AP Model, AP Name, Up Time, IP&amp;MAC Address, SSID Encryption</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VLANs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802.1Q, 4094 VLAN IDs (1 to 4094) and SSID-based VLAN assignment</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Blacklist and whitelist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Static whitelist and blacklist are supported</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Wireless Mode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11b,11g,11b/g,11b/g/n,11n</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BSSIDs</w:t>
            </w:r>
          </w:p>
        </w:tc>
        <w:tc>
          <w:tcPr>
            <w:tcW w:w="7643" w:type="dxa"/>
            <w:shd w:val="clear" w:color="auto" w:fill="auto"/>
            <w:vAlign w:val="center"/>
          </w:tcPr>
          <w:p w:rsidR="00DB26A9" w:rsidRPr="00463954" w:rsidRDefault="003A0663" w:rsidP="00D37846">
            <w:pPr>
              <w:rPr>
                <w:rFonts w:ascii="Arial" w:hAnsi="Arial" w:cs="Arial"/>
                <w:sz w:val="18"/>
                <w:szCs w:val="18"/>
              </w:rPr>
            </w:pPr>
            <w:r>
              <w:rPr>
                <w:rFonts w:ascii="Arial" w:hAnsi="Arial" w:cs="Arial" w:hint="eastAsia"/>
                <w:sz w:val="18"/>
                <w:szCs w:val="18"/>
              </w:rPr>
              <w:t>16</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Broadcast Storm Suppression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SSID Hiding</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User Isolation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Automatic channel control</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Automatic power adjustment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Clients Limit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Connected user number limitation for every SSID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Bandwidth restriction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STA- or SSID-based rate limiting is supported from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Wireless Security</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64/128 WPA-PSK,WPA2-PSK,WPA,WPA2</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Authentication mode</w:t>
            </w:r>
          </w:p>
        </w:tc>
        <w:tc>
          <w:tcPr>
            <w:tcW w:w="7643" w:type="dxa"/>
            <w:shd w:val="clear" w:color="auto" w:fill="auto"/>
            <w:vAlign w:val="center"/>
          </w:tcPr>
          <w:p w:rsidR="00DB26A9" w:rsidRPr="00463954" w:rsidRDefault="003A0663" w:rsidP="00D37846">
            <w:pPr>
              <w:rPr>
                <w:rFonts w:ascii="Arial" w:hAnsi="Arial" w:cs="Arial"/>
                <w:sz w:val="18"/>
                <w:szCs w:val="18"/>
              </w:rPr>
            </w:pPr>
            <w:proofErr w:type="gramStart"/>
            <w:r w:rsidRPr="003A0663">
              <w:rPr>
                <w:rFonts w:ascii="Arial" w:hAnsi="Arial" w:cs="Arial"/>
                <w:sz w:val="18"/>
                <w:szCs w:val="18"/>
              </w:rPr>
              <w:t>authentication-free</w:t>
            </w:r>
            <w:proofErr w:type="gramEnd"/>
            <w:r w:rsidRPr="003A0663">
              <w:rPr>
                <w:rFonts w:ascii="Arial" w:hAnsi="Arial" w:cs="Arial"/>
                <w:sz w:val="18"/>
                <w:szCs w:val="18"/>
              </w:rPr>
              <w:t xml:space="preserve">, one-key authentication, </w:t>
            </w:r>
            <w:proofErr w:type="spellStart"/>
            <w:r w:rsidRPr="003A0663">
              <w:rPr>
                <w:rFonts w:ascii="Arial" w:hAnsi="Arial" w:cs="Arial"/>
                <w:sz w:val="18"/>
                <w:szCs w:val="18"/>
              </w:rPr>
              <w:t>WeChat</w:t>
            </w:r>
            <w:proofErr w:type="spellEnd"/>
            <w:r w:rsidRPr="003A0663">
              <w:rPr>
                <w:rFonts w:ascii="Arial" w:hAnsi="Arial" w:cs="Arial"/>
                <w:sz w:val="18"/>
                <w:szCs w:val="18"/>
              </w:rPr>
              <w:t xml:space="preserve"> authentication, SMS authentication, key authentication, built-in account </w:t>
            </w:r>
            <w:proofErr w:type="spellStart"/>
            <w:r w:rsidRPr="003A0663">
              <w:rPr>
                <w:rFonts w:ascii="Arial" w:hAnsi="Arial" w:cs="Arial"/>
                <w:sz w:val="18"/>
                <w:szCs w:val="18"/>
              </w:rPr>
              <w:t>uthentication</w:t>
            </w:r>
            <w:proofErr w:type="spellEnd"/>
            <w:r w:rsidRPr="003A0663">
              <w:rPr>
                <w:rFonts w:ascii="Arial" w:hAnsi="Arial" w:cs="Arial"/>
                <w:sz w:val="18"/>
                <w:szCs w:val="18"/>
              </w:rPr>
              <w:t>, Radius authentication, and external server authentication.</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lastRenderedPageBreak/>
              <w:t>Local Forward</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Fat/Fit Mode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Advanced Settings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 xml:space="preserve">Beacon Interval, RTS Threshold, Data Beacon Rate (DTIM),Long/Short Preamble, Short </w:t>
            </w:r>
            <w:proofErr w:type="spellStart"/>
            <w:r w:rsidRPr="00463954">
              <w:rPr>
                <w:rFonts w:ascii="Arial" w:hAnsi="Arial" w:cs="Arial"/>
                <w:sz w:val="18"/>
                <w:szCs w:val="18"/>
              </w:rPr>
              <w:t>Gi</w:t>
            </w:r>
            <w:proofErr w:type="spellEnd"/>
            <w:r w:rsidRPr="00463954">
              <w:rPr>
                <w:rFonts w:ascii="Arial" w:hAnsi="Arial" w:cs="Arial"/>
                <w:sz w:val="18"/>
                <w:szCs w:val="18"/>
              </w:rPr>
              <w:t>, A-MPDU,A-MSDU,WMM</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management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Telnet, HTTP,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Access Control</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Connect limitation based on mac address</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Client Association Status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Username Management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Firmware Upgrade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Backup &amp; Restore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Reset/Reboot Device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System Log</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Reboot Schedule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bl>
    <w:p w:rsidR="00803E9D" w:rsidRPr="003D0AE7" w:rsidRDefault="00803E9D" w:rsidP="00803E9D">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803E9D" w:rsidRPr="006877D6" w:rsidTr="004B12C2">
        <w:trPr>
          <w:trHeight w:val="454"/>
          <w:jc w:val="center"/>
        </w:trPr>
        <w:tc>
          <w:tcPr>
            <w:tcW w:w="2255" w:type="dxa"/>
            <w:shd w:val="clear" w:color="auto" w:fill="ED7D31" w:themeFill="accent2"/>
            <w:vAlign w:val="center"/>
          </w:tcPr>
          <w:p w:rsidR="00803E9D" w:rsidRPr="00954FD0" w:rsidRDefault="00803E9D"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803E9D" w:rsidRPr="00954FD0" w:rsidRDefault="00803E9D"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803E9D" w:rsidRPr="006877D6" w:rsidTr="004B12C2">
        <w:trPr>
          <w:trHeight w:val="458"/>
          <w:jc w:val="center"/>
        </w:trPr>
        <w:tc>
          <w:tcPr>
            <w:tcW w:w="2255" w:type="dxa"/>
            <w:tcBorders>
              <w:bottom w:val="single" w:sz="4" w:space="0" w:color="auto"/>
            </w:tcBorders>
            <w:shd w:val="clear" w:color="auto" w:fill="auto"/>
            <w:vAlign w:val="center"/>
          </w:tcPr>
          <w:p w:rsidR="00803E9D" w:rsidRPr="00236617" w:rsidRDefault="00803E9D" w:rsidP="004B12C2">
            <w:pPr>
              <w:widowControl/>
              <w:jc w:val="left"/>
              <w:rPr>
                <w:rFonts w:ascii="Arial" w:eastAsia="Arial Unicode MS" w:hAnsi="Arial" w:cs="Arial"/>
                <w:kern w:val="0"/>
                <w:sz w:val="18"/>
                <w:szCs w:val="18"/>
              </w:rPr>
            </w:pPr>
            <w:r w:rsidRPr="00803E9D">
              <w:rPr>
                <w:rFonts w:ascii="Arial" w:eastAsia="Arial Unicode MS" w:hAnsi="Arial" w:cs="Arial"/>
                <w:kern w:val="0"/>
                <w:sz w:val="18"/>
                <w:szCs w:val="18"/>
              </w:rPr>
              <w:t>CAP4-300</w:t>
            </w:r>
          </w:p>
        </w:tc>
        <w:tc>
          <w:tcPr>
            <w:tcW w:w="8184" w:type="dxa"/>
            <w:tcBorders>
              <w:bottom w:val="single" w:sz="4" w:space="0" w:color="auto"/>
            </w:tcBorders>
            <w:shd w:val="clear" w:color="auto" w:fill="auto"/>
            <w:vAlign w:val="center"/>
          </w:tcPr>
          <w:p w:rsidR="00803E9D" w:rsidRPr="006877D6" w:rsidRDefault="00803E9D" w:rsidP="00803E9D">
            <w:pPr>
              <w:widowControl/>
              <w:jc w:val="left"/>
              <w:rPr>
                <w:rFonts w:ascii="Arial" w:eastAsia="Arial Unicode MS" w:hAnsi="Arial" w:cs="Arial"/>
                <w:b/>
                <w:kern w:val="0"/>
                <w:sz w:val="18"/>
                <w:szCs w:val="18"/>
              </w:rPr>
            </w:pPr>
            <w:r w:rsidRPr="00803E9D">
              <w:rPr>
                <w:rFonts w:ascii="Arial" w:hAnsi="Arial" w:cs="Arial"/>
                <w:kern w:val="0"/>
                <w:sz w:val="18"/>
                <w:szCs w:val="18"/>
              </w:rPr>
              <w:t>2.4G 11n 300Mbps</w:t>
            </w:r>
            <w:r>
              <w:rPr>
                <w:rFonts w:ascii="Arial" w:hAnsi="Arial" w:cs="Arial" w:hint="eastAsia"/>
                <w:kern w:val="0"/>
                <w:sz w:val="18"/>
                <w:szCs w:val="18"/>
              </w:rPr>
              <w:t xml:space="preserve">, </w:t>
            </w:r>
            <w:r w:rsidRPr="00803E9D">
              <w:rPr>
                <w:rFonts w:ascii="Arial" w:hAnsi="Arial" w:cs="Arial"/>
                <w:kern w:val="0"/>
                <w:sz w:val="18"/>
                <w:szCs w:val="18"/>
              </w:rPr>
              <w:t>1 x uplink WAN interface +1 x downlink LAN interface</w:t>
            </w:r>
            <w:r>
              <w:rPr>
                <w:rFonts w:ascii="Arial" w:hAnsi="Arial" w:cs="Arial" w:hint="eastAsia"/>
                <w:kern w:val="0"/>
                <w:sz w:val="18"/>
                <w:szCs w:val="18"/>
              </w:rPr>
              <w:t xml:space="preserve"> </w:t>
            </w:r>
            <w:r w:rsidRPr="00803E9D">
              <w:rPr>
                <w:rFonts w:ascii="Arial" w:hAnsi="Arial" w:cs="Arial"/>
                <w:kern w:val="0"/>
                <w:sz w:val="18"/>
                <w:szCs w:val="18"/>
              </w:rPr>
              <w:t xml:space="preserve">100M </w:t>
            </w:r>
            <w:proofErr w:type="spellStart"/>
            <w:r w:rsidRPr="00803E9D">
              <w:rPr>
                <w:rFonts w:ascii="Arial" w:hAnsi="Arial" w:cs="Arial"/>
                <w:kern w:val="0"/>
                <w:sz w:val="18"/>
                <w:szCs w:val="18"/>
              </w:rPr>
              <w:t>Port</w:t>
            </w:r>
            <w:r>
              <w:rPr>
                <w:rFonts w:ascii="Arial" w:hAnsi="Arial" w:cs="Arial" w:hint="eastAsia"/>
                <w:kern w:val="0"/>
                <w:sz w:val="18"/>
                <w:szCs w:val="18"/>
              </w:rPr>
              <w:t>,</w:t>
            </w:r>
            <w:r w:rsidRPr="00803E9D">
              <w:rPr>
                <w:rFonts w:ascii="Arial" w:hAnsi="Arial" w:cs="Arial" w:hint="eastAsia"/>
                <w:kern w:val="0"/>
                <w:sz w:val="18"/>
                <w:szCs w:val="18"/>
              </w:rPr>
              <w:t>Power</w:t>
            </w:r>
            <w:proofErr w:type="spellEnd"/>
            <w:r w:rsidRPr="00803E9D">
              <w:rPr>
                <w:rFonts w:ascii="Arial" w:hAnsi="Arial" w:cs="Arial" w:hint="eastAsia"/>
                <w:kern w:val="0"/>
                <w:sz w:val="18"/>
                <w:szCs w:val="18"/>
              </w:rPr>
              <w:t xml:space="preserve"> supply</w:t>
            </w:r>
            <w:r w:rsidRPr="00803E9D">
              <w:rPr>
                <w:rFonts w:ascii="Arial" w:hAnsi="Arial" w:cs="Arial" w:hint="eastAsia"/>
                <w:kern w:val="0"/>
                <w:sz w:val="18"/>
                <w:szCs w:val="18"/>
              </w:rPr>
              <w:t>：</w:t>
            </w:r>
            <w:r w:rsidRPr="00803E9D">
              <w:rPr>
                <w:rFonts w:ascii="Arial" w:hAnsi="Arial" w:cs="Arial" w:hint="eastAsia"/>
                <w:kern w:val="0"/>
                <w:sz w:val="18"/>
                <w:szCs w:val="18"/>
              </w:rPr>
              <w:t>DC-48V/0.32A or POE-IEEE802.3at</w:t>
            </w:r>
            <w:r>
              <w:rPr>
                <w:rFonts w:ascii="Arial" w:hAnsi="Arial" w:cs="Arial" w:hint="eastAsia"/>
                <w:kern w:val="0"/>
                <w:sz w:val="18"/>
                <w:szCs w:val="18"/>
              </w:rPr>
              <w:t>.</w:t>
            </w:r>
          </w:p>
        </w:tc>
      </w:tr>
    </w:tbl>
    <w:p w:rsidR="0078764A" w:rsidRPr="00803E9D"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p>
    <w:p w:rsidR="00670E05" w:rsidRDefault="00670E05" w:rsidP="003D0AE7">
      <w:pPr>
        <w:rPr>
          <w:rFonts w:ascii="Arial" w:hAnsi="Arial" w:cs="Arial"/>
          <w:b/>
          <w:color w:val="5C5C5C"/>
          <w:sz w:val="24"/>
          <w:szCs w:val="24"/>
        </w:rPr>
      </w:pPr>
      <w:bookmarkStart w:id="0" w:name="_GoBack"/>
      <w:bookmarkEnd w:id="0"/>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w:t>
            </w:r>
            <w:r w:rsidR="00DB26A9">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DB26A9" w:rsidP="003D0AE7">
            <w:pPr>
              <w:rPr>
                <w:rFonts w:ascii="Arial" w:eastAsia="黑体" w:hAnsi="Arial" w:cs="Arial"/>
                <w:b/>
                <w:color w:val="0070C0"/>
                <w:sz w:val="24"/>
                <w:szCs w:val="24"/>
              </w:rPr>
            </w:pPr>
            <w:r w:rsidRPr="0078764A">
              <w:rPr>
                <w:rFonts w:ascii="Arial" w:hAnsi="Arial" w:cs="Arial"/>
                <w:color w:val="5C5C5C"/>
                <w:szCs w:val="21"/>
              </w:rPr>
              <w:t>E-mail:</w:t>
            </w:r>
            <w:r>
              <w:rPr>
                <w:rFonts w:ascii="微软雅黑" w:eastAsia="微软雅黑" w:hAnsi="微软雅黑" w:cstheme="minorBidi" w:hint="eastAsia"/>
                <w:color w:val="000000" w:themeColor="text1"/>
                <w:kern w:val="24"/>
              </w:rPr>
              <w:t xml:space="preserve"> </w:t>
            </w:r>
            <w:r w:rsidRPr="00302316">
              <w:rPr>
                <w:rFonts w:ascii="Arial" w:hAnsi="Arial" w:cs="Arial" w:hint="eastAsia"/>
                <w:color w:val="5C5C5C"/>
                <w:szCs w:val="21"/>
              </w:rPr>
              <w:t>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1E" w:rsidRDefault="00A1391E">
      <w:r>
        <w:separator/>
      </w:r>
    </w:p>
  </w:endnote>
  <w:endnote w:type="continuationSeparator" w:id="0">
    <w:p w:rsidR="00A1391E" w:rsidRDefault="00A1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5F5B4B">
              <w:rPr>
                <w:rFonts w:ascii="Arial" w:hAnsi="Arial" w:cs="Arial"/>
                <w:bCs/>
                <w:noProof/>
                <w:sz w:val="28"/>
                <w:szCs w:val="28"/>
              </w:rPr>
              <w:t>5</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5F5B4B">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1E" w:rsidRDefault="00A1391E">
      <w:r>
        <w:separator/>
      </w:r>
    </w:p>
  </w:footnote>
  <w:footnote w:type="continuationSeparator" w:id="0">
    <w:p w:rsidR="00A1391E" w:rsidRDefault="00A1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805AB"/>
    <w:rsid w:val="000923A2"/>
    <w:rsid w:val="00094C93"/>
    <w:rsid w:val="000C333E"/>
    <w:rsid w:val="000C668D"/>
    <w:rsid w:val="001918DE"/>
    <w:rsid w:val="002374E7"/>
    <w:rsid w:val="002608C7"/>
    <w:rsid w:val="002A01EB"/>
    <w:rsid w:val="002C7B0A"/>
    <w:rsid w:val="002F24AC"/>
    <w:rsid w:val="00383A0D"/>
    <w:rsid w:val="003A0663"/>
    <w:rsid w:val="003A3DD6"/>
    <w:rsid w:val="003D0AE7"/>
    <w:rsid w:val="003E6887"/>
    <w:rsid w:val="003E763F"/>
    <w:rsid w:val="003F0993"/>
    <w:rsid w:val="004021DE"/>
    <w:rsid w:val="004A4CE4"/>
    <w:rsid w:val="00514641"/>
    <w:rsid w:val="00522B02"/>
    <w:rsid w:val="005D67BA"/>
    <w:rsid w:val="005D740C"/>
    <w:rsid w:val="005E02DC"/>
    <w:rsid w:val="005F5B4B"/>
    <w:rsid w:val="00604CC0"/>
    <w:rsid w:val="00642302"/>
    <w:rsid w:val="00670E05"/>
    <w:rsid w:val="00686C42"/>
    <w:rsid w:val="006877D6"/>
    <w:rsid w:val="00691E59"/>
    <w:rsid w:val="006A2A07"/>
    <w:rsid w:val="006E187A"/>
    <w:rsid w:val="006F3736"/>
    <w:rsid w:val="00701288"/>
    <w:rsid w:val="00717CBF"/>
    <w:rsid w:val="00722A0F"/>
    <w:rsid w:val="0073699A"/>
    <w:rsid w:val="00761CF3"/>
    <w:rsid w:val="00763FCD"/>
    <w:rsid w:val="0078764A"/>
    <w:rsid w:val="007937D6"/>
    <w:rsid w:val="007A2541"/>
    <w:rsid w:val="007B01C6"/>
    <w:rsid w:val="007E398A"/>
    <w:rsid w:val="00803E9D"/>
    <w:rsid w:val="00805CDE"/>
    <w:rsid w:val="008303EE"/>
    <w:rsid w:val="00871D22"/>
    <w:rsid w:val="008C0ED3"/>
    <w:rsid w:val="009741B9"/>
    <w:rsid w:val="00990F0B"/>
    <w:rsid w:val="00994784"/>
    <w:rsid w:val="009B7DE8"/>
    <w:rsid w:val="00A1391E"/>
    <w:rsid w:val="00A30C16"/>
    <w:rsid w:val="00A42FB7"/>
    <w:rsid w:val="00A502BA"/>
    <w:rsid w:val="00A507C0"/>
    <w:rsid w:val="00AC5959"/>
    <w:rsid w:val="00AF0AE9"/>
    <w:rsid w:val="00B07D34"/>
    <w:rsid w:val="00B10705"/>
    <w:rsid w:val="00B40701"/>
    <w:rsid w:val="00B60CCE"/>
    <w:rsid w:val="00B61BDA"/>
    <w:rsid w:val="00B819FE"/>
    <w:rsid w:val="00B821A1"/>
    <w:rsid w:val="00B8783F"/>
    <w:rsid w:val="00BA39A5"/>
    <w:rsid w:val="00BA6270"/>
    <w:rsid w:val="00BD58D1"/>
    <w:rsid w:val="00BE7078"/>
    <w:rsid w:val="00C100BC"/>
    <w:rsid w:val="00C3485B"/>
    <w:rsid w:val="00C41F0D"/>
    <w:rsid w:val="00C61DAA"/>
    <w:rsid w:val="00C93613"/>
    <w:rsid w:val="00C952C3"/>
    <w:rsid w:val="00CB3486"/>
    <w:rsid w:val="00CC4D59"/>
    <w:rsid w:val="00CF080D"/>
    <w:rsid w:val="00CF7D2E"/>
    <w:rsid w:val="00D13F8D"/>
    <w:rsid w:val="00D5702D"/>
    <w:rsid w:val="00D763AF"/>
    <w:rsid w:val="00D940C4"/>
    <w:rsid w:val="00DB26A9"/>
    <w:rsid w:val="00DC786D"/>
    <w:rsid w:val="00E469F4"/>
    <w:rsid w:val="00E657AF"/>
    <w:rsid w:val="00E96E4D"/>
    <w:rsid w:val="00EE5F47"/>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 w:id="1141768938">
      <w:bodyDiv w:val="1"/>
      <w:marLeft w:val="0"/>
      <w:marRight w:val="0"/>
      <w:marTop w:val="0"/>
      <w:marBottom w:val="0"/>
      <w:divBdr>
        <w:top w:val="none" w:sz="0" w:space="0" w:color="auto"/>
        <w:left w:val="none" w:sz="0" w:space="0" w:color="auto"/>
        <w:bottom w:val="none" w:sz="0" w:space="0" w:color="auto"/>
        <w:right w:val="none" w:sz="0" w:space="0" w:color="auto"/>
      </w:divBdr>
      <w:divsChild>
        <w:div w:id="667177315">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DCDB6-A89D-4BC0-86ED-05741E2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3864</TotalTime>
  <Pages>5</Pages>
  <Words>961</Words>
  <Characters>5478</Characters>
  <Application>Microsoft Office Word</Application>
  <DocSecurity>0</DocSecurity>
  <Lines>45</Lines>
  <Paragraphs>12</Paragraphs>
  <ScaleCrop>false</ScaleCrop>
  <Company>TG-NET.cn</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73</cp:revision>
  <cp:lastPrinted>2021-09-24T09:44:00Z</cp:lastPrinted>
  <dcterms:created xsi:type="dcterms:W3CDTF">2018-04-02T02:43:00Z</dcterms:created>
  <dcterms:modified xsi:type="dcterms:W3CDTF">2021-11-03T07:50:00Z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