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B35EBE" w:rsidP="008C0ED3">
      <w:pPr>
        <w:jc w:val="center"/>
      </w:pPr>
      <w:r>
        <w:rPr>
          <w:noProof/>
        </w:rPr>
        <w:drawing>
          <wp:inline distT="0" distB="0" distL="0" distR="0">
            <wp:extent cx="2372360" cy="2338070"/>
            <wp:effectExtent l="0" t="0" r="889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2338070"/>
                    </a:xfrm>
                    <a:prstGeom prst="rect">
                      <a:avLst/>
                    </a:prstGeom>
                    <a:noFill/>
                    <a:ln>
                      <a:noFill/>
                    </a:ln>
                  </pic:spPr>
                </pic:pic>
              </a:graphicData>
            </a:graphic>
          </wp:inline>
        </w:drawing>
      </w:r>
    </w:p>
    <w:p w:rsidR="00F90BA6" w:rsidRDefault="00F90BA6" w:rsidP="00722A0F">
      <w:pPr>
        <w:jc w:val="center"/>
      </w:pPr>
    </w:p>
    <w:p w:rsidR="003D0AE7" w:rsidRPr="003D0AE7" w:rsidRDefault="003D0AE7" w:rsidP="003D0AE7"/>
    <w:p w:rsidR="005D67BA" w:rsidRPr="003D0AE7" w:rsidRDefault="00A901A0" w:rsidP="003D0AE7">
      <w:pPr>
        <w:pStyle w:val="1"/>
        <w:spacing w:beforeLines="100" w:before="312"/>
        <w:ind w:left="23"/>
        <w:rPr>
          <w:rFonts w:ascii="Arial" w:hAnsi="Arial" w:cs="Arial"/>
          <w:b/>
          <w:color w:val="FF0000"/>
          <w:sz w:val="96"/>
          <w:szCs w:val="96"/>
        </w:rPr>
      </w:pPr>
      <w:r>
        <w:rPr>
          <w:rFonts w:ascii="Arial" w:eastAsiaTheme="minorEastAsia" w:hAnsi="Arial" w:cs="Arial" w:hint="eastAsia"/>
          <w:b/>
          <w:color w:val="FF0000"/>
          <w:sz w:val="96"/>
          <w:szCs w:val="96"/>
          <w:lang w:eastAsia="zh-CN"/>
        </w:rPr>
        <w:t>W</w:t>
      </w:r>
      <w:r w:rsidR="008303EE" w:rsidRPr="008303EE">
        <w:rPr>
          <w:rFonts w:ascii="Arial" w:hAnsi="Arial" w:cs="Arial"/>
          <w:b/>
          <w:color w:val="FF0000"/>
          <w:sz w:val="96"/>
          <w:szCs w:val="96"/>
        </w:rPr>
        <w:t>AP</w:t>
      </w:r>
      <w:r w:rsidR="002E2597">
        <w:rPr>
          <w:rFonts w:ascii="Arial" w:eastAsiaTheme="minorEastAsia" w:hAnsi="Arial" w:cs="Arial" w:hint="eastAsia"/>
          <w:b/>
          <w:color w:val="FF0000"/>
          <w:sz w:val="96"/>
          <w:szCs w:val="96"/>
          <w:lang w:eastAsia="zh-CN"/>
        </w:rPr>
        <w:t>5</w:t>
      </w:r>
      <w:r w:rsidR="008303EE" w:rsidRPr="008303EE">
        <w:rPr>
          <w:rFonts w:ascii="Arial" w:hAnsi="Arial" w:cs="Arial"/>
          <w:b/>
          <w:color w:val="FF0000"/>
          <w:sz w:val="96"/>
          <w:szCs w:val="96"/>
        </w:rPr>
        <w:t>-</w:t>
      </w:r>
      <w:r w:rsidR="002E2597">
        <w:rPr>
          <w:rFonts w:ascii="Arial" w:eastAsiaTheme="minorEastAsia" w:hAnsi="Arial" w:cs="Arial" w:hint="eastAsia"/>
          <w:b/>
          <w:color w:val="FF0000"/>
          <w:sz w:val="96"/>
          <w:szCs w:val="96"/>
          <w:lang w:eastAsia="zh-CN"/>
        </w:rPr>
        <w:t>1</w:t>
      </w:r>
      <w:r>
        <w:rPr>
          <w:rFonts w:ascii="Arial" w:eastAsiaTheme="minorEastAsia" w:hAnsi="Arial" w:cs="Arial" w:hint="eastAsia"/>
          <w:b/>
          <w:color w:val="FF0000"/>
          <w:sz w:val="96"/>
          <w:szCs w:val="96"/>
          <w:lang w:eastAsia="zh-CN"/>
        </w:rPr>
        <w:t>2</w:t>
      </w:r>
      <w:r w:rsidR="008303EE">
        <w:rPr>
          <w:rFonts w:ascii="Arial" w:eastAsiaTheme="minorEastAsia" w:hAnsi="Arial" w:cs="Arial" w:hint="eastAsia"/>
          <w:b/>
          <w:color w:val="FF0000"/>
          <w:sz w:val="96"/>
          <w:szCs w:val="96"/>
          <w:lang w:eastAsia="zh-CN"/>
        </w:rPr>
        <w:t>0</w:t>
      </w:r>
      <w:r w:rsidR="008303EE" w:rsidRPr="008303EE">
        <w:rPr>
          <w:rFonts w:ascii="Arial" w:hAnsi="Arial" w:cs="Arial"/>
          <w:b/>
          <w:color w:val="FF0000"/>
          <w:sz w:val="96"/>
          <w:szCs w:val="96"/>
        </w:rPr>
        <w:t>0</w:t>
      </w:r>
    </w:p>
    <w:p w:rsidR="00A901A0" w:rsidRPr="00A901A0" w:rsidRDefault="00A901A0" w:rsidP="00CF7D2E">
      <w:pPr>
        <w:rPr>
          <w:rFonts w:ascii="Arial" w:hAnsi="Arial" w:cs="Arial"/>
          <w:color w:val="FF0000"/>
          <w:w w:val="90"/>
          <w:sz w:val="44"/>
          <w:szCs w:val="44"/>
        </w:rPr>
      </w:pPr>
      <w:r w:rsidRPr="00A901A0">
        <w:rPr>
          <w:rFonts w:ascii="Arial" w:hAnsi="Arial" w:cs="Arial"/>
          <w:color w:val="FF0000"/>
          <w:w w:val="90"/>
          <w:sz w:val="44"/>
          <w:szCs w:val="44"/>
        </w:rPr>
        <w:t>11AC 1200Mbps Wireless In-Wall Access Point</w:t>
      </w: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4351A5" w:rsidRPr="00635B6A" w:rsidRDefault="002E2597" w:rsidP="004351A5">
      <w:pPr>
        <w:widowControl/>
        <w:jc w:val="left"/>
        <w:rPr>
          <w:rFonts w:ascii="Arial" w:hAnsi="Arial" w:cs="Arial"/>
          <w:color w:val="7F7F7F" w:themeColor="text1" w:themeTint="80"/>
          <w:w w:val="95"/>
        </w:rPr>
      </w:pPr>
      <w:r w:rsidRPr="00635B6A">
        <w:rPr>
          <w:rFonts w:ascii="Arial" w:hAnsi="Arial" w:cs="Arial"/>
          <w:color w:val="7F7F7F" w:themeColor="text1" w:themeTint="80"/>
          <w:w w:val="95"/>
        </w:rPr>
        <w:t>The</w:t>
      </w:r>
      <w:r w:rsidR="004351A5" w:rsidRPr="00635B6A">
        <w:rPr>
          <w:rFonts w:ascii="Arial" w:hAnsi="Arial" w:cs="Arial" w:hint="eastAsia"/>
          <w:color w:val="7F7F7F" w:themeColor="text1" w:themeTint="80"/>
          <w:w w:val="95"/>
        </w:rPr>
        <w:t xml:space="preserve"> WAP5-1200</w:t>
      </w:r>
      <w:r w:rsidRPr="00635B6A">
        <w:rPr>
          <w:rFonts w:ascii="Arial" w:hAnsi="Arial" w:cs="Arial"/>
          <w:color w:val="7F7F7F" w:themeColor="text1" w:themeTint="80"/>
          <w:w w:val="95"/>
        </w:rPr>
        <w:t xml:space="preserve"> </w:t>
      </w:r>
      <w:r w:rsidR="004351A5" w:rsidRPr="00635B6A">
        <w:rPr>
          <w:rFonts w:ascii="Arial" w:hAnsi="Arial" w:cs="Arial"/>
          <w:color w:val="7F7F7F" w:themeColor="text1" w:themeTint="80"/>
          <w:w w:val="95"/>
        </w:rPr>
        <w:t xml:space="preserve">is a panel type wireless access point (AP) launched by TG that supports dual bands (2.4G and 5G). The product uses Qualcomm professional chips, supports IEEE 802.11a/b/g/n/ac, supports a maximum transmission power of 20dBm, built-in gain 3dBi omnidirectional antenna, can provide a maximum access rate of 1200Mbps, dual-frequency access, performance Strong, strong anti-interference ability, to meet the indoor high-speed access needs. </w:t>
      </w:r>
      <w:r w:rsidR="000E08B8" w:rsidRPr="00635B6A">
        <w:rPr>
          <w:rFonts w:ascii="Arial" w:hAnsi="Arial" w:cs="Arial"/>
          <w:color w:val="7F7F7F" w:themeColor="text1" w:themeTint="80"/>
          <w:w w:val="95"/>
        </w:rPr>
        <w:t>WAP5-1200</w:t>
      </w:r>
      <w:r w:rsidR="004351A5" w:rsidRPr="00635B6A">
        <w:rPr>
          <w:rFonts w:ascii="Arial" w:hAnsi="Arial" w:cs="Arial"/>
          <w:color w:val="7F7F7F" w:themeColor="text1" w:themeTint="80"/>
          <w:w w:val="95"/>
        </w:rPr>
        <w:t xml:space="preserve"> supports 802.3at/</w:t>
      </w:r>
      <w:proofErr w:type="spellStart"/>
      <w:r w:rsidR="004351A5" w:rsidRPr="00635B6A">
        <w:rPr>
          <w:rFonts w:ascii="Arial" w:hAnsi="Arial" w:cs="Arial"/>
          <w:color w:val="7F7F7F" w:themeColor="text1" w:themeTint="80"/>
          <w:w w:val="95"/>
        </w:rPr>
        <w:t>af</w:t>
      </w:r>
      <w:proofErr w:type="spellEnd"/>
      <w:r w:rsidR="004351A5" w:rsidRPr="00635B6A">
        <w:rPr>
          <w:rFonts w:ascii="Arial" w:hAnsi="Arial" w:cs="Arial"/>
          <w:color w:val="7F7F7F" w:themeColor="text1" w:themeTint="80"/>
          <w:w w:val="95"/>
        </w:rPr>
        <w:t xml:space="preserve"> </w:t>
      </w:r>
      <w:proofErr w:type="spellStart"/>
      <w:r w:rsidR="004351A5" w:rsidRPr="00635B6A">
        <w:rPr>
          <w:rFonts w:ascii="Arial" w:hAnsi="Arial" w:cs="Arial"/>
          <w:color w:val="7F7F7F" w:themeColor="text1" w:themeTint="80"/>
          <w:w w:val="95"/>
        </w:rPr>
        <w:t>PoE</w:t>
      </w:r>
      <w:proofErr w:type="spellEnd"/>
      <w:r w:rsidR="004351A5" w:rsidRPr="00635B6A">
        <w:rPr>
          <w:rFonts w:ascii="Arial" w:hAnsi="Arial" w:cs="Arial"/>
          <w:color w:val="7F7F7F" w:themeColor="text1" w:themeTint="80"/>
          <w:w w:val="95"/>
        </w:rPr>
        <w:t xml:space="preserve"> power supply, power supply and data transmission are integrated, wiring is simple, convenient for construction, and does not pull strong electricity.</w:t>
      </w:r>
    </w:p>
    <w:p w:rsidR="00670E05" w:rsidRPr="00635B6A" w:rsidRDefault="00B64CAF" w:rsidP="004351A5">
      <w:pPr>
        <w:widowControl/>
        <w:jc w:val="left"/>
        <w:rPr>
          <w:rFonts w:ascii="Arial" w:hAnsi="Arial" w:cs="Arial"/>
          <w:color w:val="7F7F7F" w:themeColor="text1" w:themeTint="80"/>
          <w:w w:val="95"/>
        </w:rPr>
      </w:pPr>
      <w:r w:rsidRPr="00635B6A">
        <w:rPr>
          <w:rFonts w:ascii="Arial" w:hAnsi="Arial" w:cs="Arial"/>
          <w:color w:val="7F7F7F" w:themeColor="text1" w:themeTint="80"/>
          <w:w w:val="95"/>
        </w:rPr>
        <w:t xml:space="preserve">The </w:t>
      </w:r>
      <w:r w:rsidR="000E08B8" w:rsidRPr="00635B6A">
        <w:rPr>
          <w:rFonts w:ascii="Arial" w:hAnsi="Arial" w:cs="Arial"/>
          <w:color w:val="7F7F7F" w:themeColor="text1" w:themeTint="80"/>
          <w:w w:val="95"/>
        </w:rPr>
        <w:t>WAP5-1200</w:t>
      </w:r>
      <w:r w:rsidRPr="00635B6A">
        <w:rPr>
          <w:rFonts w:ascii="Arial" w:hAnsi="Arial" w:cs="Arial" w:hint="eastAsia"/>
          <w:color w:val="7F7F7F" w:themeColor="text1" w:themeTint="80"/>
          <w:w w:val="95"/>
        </w:rPr>
        <w:t xml:space="preserve"> </w:t>
      </w:r>
      <w:r w:rsidR="004351A5" w:rsidRPr="00635B6A">
        <w:rPr>
          <w:rFonts w:ascii="Arial" w:hAnsi="Arial" w:cs="Arial"/>
          <w:color w:val="7F7F7F" w:themeColor="text1" w:themeTint="80"/>
          <w:w w:val="95"/>
        </w:rPr>
        <w:t xml:space="preserve">adopts a flat and thin body, a simple design, which is both beautiful and practical, and it is not obtrusive to install and use side by side with other panels; the device supports two 10/100/1000M network ports, and it also supports external devices while providing WIFI applications. (IPTV, wired, etc.), to meet the diverse needs of scenarios; support up to 16 Chinese and English SSIDs, combined with SSID VLAN, can support different SSIDs, different VLANs, to achieve logical network isolation; the device supports fat and thin integration, supports seamless roaming, Support local AC and </w:t>
      </w:r>
      <w:proofErr w:type="spellStart"/>
      <w:r w:rsidR="004351A5" w:rsidRPr="00635B6A">
        <w:rPr>
          <w:rFonts w:ascii="Arial" w:hAnsi="Arial" w:cs="Arial"/>
          <w:color w:val="7F7F7F" w:themeColor="text1" w:themeTint="80"/>
          <w:w w:val="95"/>
        </w:rPr>
        <w:t>Wanwang</w:t>
      </w:r>
      <w:proofErr w:type="spellEnd"/>
      <w:r w:rsidR="004351A5" w:rsidRPr="00635B6A">
        <w:rPr>
          <w:rFonts w:ascii="Arial" w:hAnsi="Arial" w:cs="Arial"/>
          <w:color w:val="7F7F7F" w:themeColor="text1" w:themeTint="80"/>
          <w:w w:val="95"/>
        </w:rPr>
        <w:t xml:space="preserve"> </w:t>
      </w:r>
      <w:proofErr w:type="spellStart"/>
      <w:r w:rsidR="004351A5" w:rsidRPr="00635B6A">
        <w:rPr>
          <w:rFonts w:ascii="Arial" w:hAnsi="Arial" w:cs="Arial"/>
          <w:color w:val="7F7F7F" w:themeColor="text1" w:themeTint="80"/>
          <w:w w:val="95"/>
        </w:rPr>
        <w:t>Zhiyun</w:t>
      </w:r>
      <w:proofErr w:type="spellEnd"/>
      <w:r w:rsidR="004351A5" w:rsidRPr="00635B6A">
        <w:rPr>
          <w:rFonts w:ascii="Arial" w:hAnsi="Arial" w:cs="Arial"/>
          <w:color w:val="7F7F7F" w:themeColor="text1" w:themeTint="80"/>
          <w:w w:val="95"/>
        </w:rPr>
        <w:t xml:space="preserve"> centralized operation and maintenance management to realize the operation and maintenance management</w:t>
      </w:r>
      <w:r w:rsidR="00635B6A">
        <w:rPr>
          <w:rFonts w:ascii="Arial" w:hAnsi="Arial" w:cs="Arial"/>
          <w:color w:val="7F7F7F" w:themeColor="text1" w:themeTint="80"/>
          <w:w w:val="95"/>
        </w:rPr>
        <w:t xml:space="preserve"> of equipment anytime, anywhere</w:t>
      </w:r>
      <w:r w:rsidR="002E2597" w:rsidRPr="00635B6A">
        <w:rPr>
          <w:rFonts w:ascii="Arial" w:hAnsi="Arial" w:cs="Arial"/>
          <w:color w:val="7F7F7F" w:themeColor="text1" w:themeTint="80"/>
          <w:w w:val="95"/>
        </w:rPr>
        <w:t>.</w:t>
      </w:r>
    </w:p>
    <w:p w:rsidR="008C0ED3" w:rsidRDefault="008C0ED3">
      <w:pPr>
        <w:widowControl/>
        <w:jc w:val="left"/>
        <w:rPr>
          <w:rFonts w:ascii="Arial MT" w:eastAsiaTheme="minorEastAsia" w:hAnsi="Arial MT" w:cs="Arial MT" w:hint="eastAsia"/>
          <w:color w:val="FF0000"/>
          <w:w w:val="95"/>
          <w:kern w:val="0"/>
          <w:sz w:val="44"/>
        </w:rPr>
      </w:pPr>
    </w:p>
    <w:p w:rsidR="008C0ED3" w:rsidRPr="008C0ED3" w:rsidRDefault="008C0ED3">
      <w:pPr>
        <w:widowControl/>
        <w:jc w:val="left"/>
        <w:rPr>
          <w:rFonts w:ascii="Arial MT" w:eastAsiaTheme="minorEastAsia" w:hAnsi="Arial MT" w:cs="Arial MT" w:hint="eastAsia"/>
          <w:color w:val="FF0000"/>
          <w:w w:val="95"/>
          <w:kern w:val="0"/>
          <w:sz w:val="44"/>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70060A" w:rsidRPr="005D77BA" w:rsidRDefault="0070060A" w:rsidP="0070060A">
      <w:pPr>
        <w:numPr>
          <w:ilvl w:val="0"/>
          <w:numId w:val="6"/>
        </w:numPr>
        <w:spacing w:line="360" w:lineRule="auto"/>
        <w:rPr>
          <w:rFonts w:ascii="Arial" w:hAnsi="Arial" w:cs="Arial"/>
          <w:b/>
          <w:color w:val="0070C0"/>
          <w:sz w:val="20"/>
          <w:szCs w:val="20"/>
        </w:rPr>
      </w:pPr>
      <w:r w:rsidRPr="00060566">
        <w:rPr>
          <w:rFonts w:ascii="Arial" w:hAnsi="Arial" w:cs="Arial"/>
          <w:b/>
          <w:color w:val="0070C0"/>
          <w:sz w:val="20"/>
          <w:szCs w:val="20"/>
        </w:rPr>
        <w:t>Superior performance</w:t>
      </w:r>
    </w:p>
    <w:p w:rsidR="0070060A" w:rsidRPr="00B920BD" w:rsidRDefault="0070060A"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t xml:space="preserve">The </w:t>
      </w:r>
      <w:r w:rsidR="004351A5" w:rsidRPr="00B920BD">
        <w:rPr>
          <w:rFonts w:ascii="Arial" w:hAnsi="Arial" w:cs="Arial"/>
          <w:color w:val="3B3838" w:themeColor="background2" w:themeShade="40"/>
          <w:sz w:val="20"/>
          <w:szCs w:val="20"/>
        </w:rPr>
        <w:t>WAP5-1200</w:t>
      </w:r>
      <w:r w:rsidRPr="00B920BD">
        <w:rPr>
          <w:rFonts w:ascii="Arial" w:hAnsi="Arial" w:cs="Arial"/>
          <w:color w:val="3B3838" w:themeColor="background2" w:themeShade="40"/>
          <w:sz w:val="20"/>
          <w:szCs w:val="20"/>
        </w:rPr>
        <w:t xml:space="preserve"> features a professional network processor based on a multi-core architecture with high throughput and high load capability. 5GHz band using a new generation of </w:t>
      </w:r>
      <w:proofErr w:type="spellStart"/>
      <w:r w:rsidRPr="00B920BD">
        <w:rPr>
          <w:rFonts w:ascii="Arial" w:hAnsi="Arial" w:cs="Arial"/>
          <w:color w:val="3B3838" w:themeColor="background2" w:themeShade="40"/>
          <w:sz w:val="20"/>
          <w:szCs w:val="20"/>
        </w:rPr>
        <w:t>WiFi</w:t>
      </w:r>
      <w:proofErr w:type="spellEnd"/>
      <w:r w:rsidRPr="00B920BD">
        <w:rPr>
          <w:rFonts w:ascii="Arial" w:hAnsi="Arial" w:cs="Arial"/>
          <w:color w:val="3B3838" w:themeColor="background2" w:themeShade="40"/>
          <w:sz w:val="20"/>
          <w:szCs w:val="20"/>
        </w:rPr>
        <w:t xml:space="preserve"> wireless standard 802.11ac protocol, the maximum access rate of 1</w:t>
      </w:r>
      <w:r w:rsidR="004351A5" w:rsidRPr="00B920BD">
        <w:rPr>
          <w:rFonts w:ascii="Arial" w:hAnsi="Arial" w:cs="Arial" w:hint="eastAsia"/>
          <w:color w:val="3B3838" w:themeColor="background2" w:themeShade="40"/>
          <w:sz w:val="20"/>
          <w:szCs w:val="20"/>
        </w:rPr>
        <w:t>1</w:t>
      </w:r>
      <w:r w:rsidRPr="00B920BD">
        <w:rPr>
          <w:rFonts w:ascii="Arial" w:hAnsi="Arial" w:cs="Arial"/>
          <w:color w:val="3B3838" w:themeColor="background2" w:themeShade="40"/>
          <w:sz w:val="20"/>
          <w:szCs w:val="20"/>
        </w:rPr>
        <w:t>67Mbps machine, excellent performance to meet the needs of users of high-speed Gigabit.</w:t>
      </w:r>
    </w:p>
    <w:p w:rsidR="004351A5" w:rsidRPr="004351A5" w:rsidRDefault="004351A5" w:rsidP="004351A5">
      <w:pPr>
        <w:numPr>
          <w:ilvl w:val="0"/>
          <w:numId w:val="6"/>
        </w:numPr>
        <w:spacing w:line="360" w:lineRule="auto"/>
        <w:rPr>
          <w:rFonts w:ascii="Arial" w:hAnsi="Arial" w:cs="Arial"/>
          <w:b/>
          <w:color w:val="0070C0"/>
          <w:sz w:val="20"/>
          <w:szCs w:val="20"/>
        </w:rPr>
      </w:pPr>
      <w:r w:rsidRPr="004351A5">
        <w:rPr>
          <w:rFonts w:ascii="Arial" w:hAnsi="Arial" w:cs="Arial"/>
          <w:b/>
          <w:color w:val="0070C0"/>
          <w:sz w:val="20"/>
          <w:szCs w:val="20"/>
        </w:rPr>
        <w:t>Thin and light body</w:t>
      </w:r>
    </w:p>
    <w:p w:rsidR="004351A5" w:rsidRPr="00B920BD" w:rsidRDefault="004351A5"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t>It adopts a simple and thin body design with a thickness as low as 35mm. It will not appear abrupt when used side by side with other panels, and the decoration style is beautiful and exquisite.</w:t>
      </w:r>
    </w:p>
    <w:p w:rsidR="0070060A" w:rsidRPr="005D77BA" w:rsidRDefault="0070060A" w:rsidP="0070060A">
      <w:pPr>
        <w:numPr>
          <w:ilvl w:val="0"/>
          <w:numId w:val="6"/>
        </w:numPr>
        <w:spacing w:line="360" w:lineRule="auto"/>
        <w:rPr>
          <w:rFonts w:ascii="Arial" w:hAnsi="Arial" w:cs="Arial"/>
          <w:b/>
          <w:color w:val="0070C0"/>
          <w:sz w:val="20"/>
          <w:szCs w:val="20"/>
        </w:rPr>
      </w:pPr>
      <w:r w:rsidRPr="002843B0">
        <w:rPr>
          <w:rFonts w:ascii="Arial" w:hAnsi="Arial" w:cs="Arial"/>
          <w:b/>
          <w:color w:val="0070C0"/>
          <w:sz w:val="20"/>
          <w:szCs w:val="20"/>
        </w:rPr>
        <w:t>Intelligent authentication management</w:t>
      </w:r>
    </w:p>
    <w:p w:rsidR="0070060A" w:rsidRPr="00B920BD" w:rsidRDefault="0070060A"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t xml:space="preserve">The </w:t>
      </w:r>
      <w:r w:rsidR="004351A5" w:rsidRPr="00B920BD">
        <w:rPr>
          <w:rFonts w:ascii="Arial" w:hAnsi="Arial" w:cs="Arial"/>
          <w:color w:val="3B3838" w:themeColor="background2" w:themeShade="40"/>
          <w:sz w:val="20"/>
          <w:szCs w:val="20"/>
        </w:rPr>
        <w:t>WAP5-1200</w:t>
      </w:r>
      <w:r w:rsidRPr="00B920BD">
        <w:rPr>
          <w:rFonts w:ascii="Arial" w:hAnsi="Arial" w:cs="Arial"/>
          <w:color w:val="3B3838" w:themeColor="background2" w:themeShade="40"/>
          <w:sz w:val="20"/>
          <w:szCs w:val="20"/>
        </w:rPr>
        <w:t xml:space="preserve"> cooperates with the TG wireless controller to support different authentication schemes based on SSID. </w:t>
      </w:r>
      <w:r w:rsidR="00B920BD" w:rsidRPr="003C254A">
        <w:rPr>
          <w:rFonts w:ascii="Arial" w:hAnsi="Arial" w:cs="Arial"/>
          <w:color w:val="3B3838" w:themeColor="background2" w:themeShade="40"/>
          <w:sz w:val="20"/>
          <w:szCs w:val="20"/>
        </w:rPr>
        <w:t xml:space="preserve">The authentication methods include: authentication-free, one-key authentication, </w:t>
      </w:r>
      <w:proofErr w:type="spellStart"/>
      <w:r w:rsidR="00B920BD" w:rsidRPr="003C254A">
        <w:rPr>
          <w:rFonts w:ascii="Arial" w:hAnsi="Arial" w:cs="Arial"/>
          <w:color w:val="3B3838" w:themeColor="background2" w:themeShade="40"/>
          <w:sz w:val="20"/>
          <w:szCs w:val="20"/>
        </w:rPr>
        <w:t>WeChat</w:t>
      </w:r>
      <w:proofErr w:type="spellEnd"/>
      <w:r w:rsidR="00B920BD" w:rsidRPr="003C254A">
        <w:rPr>
          <w:rFonts w:ascii="Arial" w:hAnsi="Arial" w:cs="Arial"/>
          <w:color w:val="3B3838" w:themeColor="background2" w:themeShade="40"/>
          <w:sz w:val="20"/>
          <w:szCs w:val="20"/>
        </w:rPr>
        <w:t xml:space="preserve"> authentication, SMS authentication, key authentication, built-in account </w:t>
      </w:r>
      <w:proofErr w:type="spellStart"/>
      <w:r w:rsidR="00B920BD" w:rsidRPr="003C254A">
        <w:rPr>
          <w:rFonts w:ascii="Arial" w:hAnsi="Arial" w:cs="Arial"/>
          <w:color w:val="3B3838" w:themeColor="background2" w:themeShade="40"/>
          <w:sz w:val="20"/>
          <w:szCs w:val="20"/>
        </w:rPr>
        <w:t>uthentication</w:t>
      </w:r>
      <w:proofErr w:type="spellEnd"/>
      <w:r w:rsidR="00B920BD" w:rsidRPr="003C254A">
        <w:rPr>
          <w:rFonts w:ascii="Arial" w:hAnsi="Arial" w:cs="Arial"/>
          <w:color w:val="3B3838" w:themeColor="background2" w:themeShade="40"/>
          <w:sz w:val="20"/>
          <w:szCs w:val="20"/>
        </w:rPr>
        <w:t xml:space="preserve">, Radius authentication, and external server authentication. </w:t>
      </w:r>
      <w:proofErr w:type="gramStart"/>
      <w:r w:rsidR="00B920BD" w:rsidRPr="003C254A">
        <w:rPr>
          <w:rFonts w:ascii="Arial" w:hAnsi="Arial" w:cs="Arial"/>
          <w:color w:val="3B3838" w:themeColor="background2" w:themeShade="40"/>
          <w:sz w:val="20"/>
          <w:szCs w:val="20"/>
        </w:rPr>
        <w:t>A wealth of authentication strategies to meet the needs of a variety of user authentication.</w:t>
      </w:r>
      <w:proofErr w:type="gramEnd"/>
    </w:p>
    <w:p w:rsidR="0070060A" w:rsidRPr="005D77BA" w:rsidRDefault="0070060A" w:rsidP="0070060A">
      <w:pPr>
        <w:numPr>
          <w:ilvl w:val="0"/>
          <w:numId w:val="6"/>
        </w:numPr>
        <w:spacing w:line="360" w:lineRule="auto"/>
        <w:rPr>
          <w:rFonts w:ascii="Arial" w:hAnsi="Arial" w:cs="Arial"/>
          <w:b/>
          <w:color w:val="0070C0"/>
          <w:sz w:val="20"/>
          <w:szCs w:val="20"/>
        </w:rPr>
      </w:pPr>
      <w:r w:rsidRPr="002843B0">
        <w:rPr>
          <w:rFonts w:ascii="Arial" w:hAnsi="Arial" w:cs="Arial"/>
          <w:b/>
          <w:color w:val="0070C0"/>
          <w:sz w:val="20"/>
          <w:szCs w:val="20"/>
        </w:rPr>
        <w:t>Intelligent seamless roaming and load balancing</w:t>
      </w:r>
    </w:p>
    <w:p w:rsidR="0070060A" w:rsidRPr="00B920BD" w:rsidRDefault="0070060A"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t xml:space="preserve">Wireless user association </w:t>
      </w:r>
      <w:r w:rsidR="004351A5" w:rsidRPr="00B920BD">
        <w:rPr>
          <w:rFonts w:ascii="Arial" w:hAnsi="Arial" w:cs="Arial"/>
          <w:color w:val="3B3838" w:themeColor="background2" w:themeShade="40"/>
          <w:sz w:val="20"/>
          <w:szCs w:val="20"/>
        </w:rPr>
        <w:t>WAP5-1200</w:t>
      </w:r>
      <w:r w:rsidRPr="00B920BD">
        <w:rPr>
          <w:rFonts w:ascii="Arial" w:hAnsi="Arial" w:cs="Arial"/>
          <w:color w:val="3B3838" w:themeColor="background2" w:themeShade="40"/>
          <w:sz w:val="20"/>
          <w:szCs w:val="20"/>
        </w:rPr>
        <w:t xml:space="preserve">, in the wireless signal coverage within the mobile, you can ensure seamless roaming in the two-tier network, and the user in the process of roaming network business is not interrupted. At the same time </w:t>
      </w:r>
      <w:r w:rsidR="004351A5" w:rsidRPr="00B920BD">
        <w:rPr>
          <w:rFonts w:ascii="Arial" w:hAnsi="Arial" w:cs="Arial"/>
          <w:color w:val="3B3838" w:themeColor="background2" w:themeShade="40"/>
          <w:sz w:val="20"/>
          <w:szCs w:val="20"/>
        </w:rPr>
        <w:t>WAP5-1200</w:t>
      </w:r>
      <w:r w:rsidRPr="00B920BD">
        <w:rPr>
          <w:rFonts w:ascii="Arial" w:hAnsi="Arial" w:cs="Arial"/>
          <w:color w:val="3B3838" w:themeColor="background2" w:themeShade="40"/>
          <w:sz w:val="20"/>
          <w:szCs w:val="20"/>
        </w:rPr>
        <w:t xml:space="preserve"> support based on the number of users and frequency-based load balancing, when the TG wireless controller found that the AP load exceeds the threshold, if a new user access, TG wireless controller automatically calculated according to the current wireless network environment, the user then </w:t>
      </w:r>
      <w:proofErr w:type="gramStart"/>
      <w:r w:rsidRPr="00B920BD">
        <w:rPr>
          <w:rFonts w:ascii="Arial" w:hAnsi="Arial" w:cs="Arial"/>
          <w:color w:val="3B3838" w:themeColor="background2" w:themeShade="40"/>
          <w:sz w:val="20"/>
          <w:szCs w:val="20"/>
        </w:rPr>
        <w:t>Into</w:t>
      </w:r>
      <w:proofErr w:type="gramEnd"/>
      <w:r w:rsidRPr="00B920BD">
        <w:rPr>
          <w:rFonts w:ascii="Arial" w:hAnsi="Arial" w:cs="Arial"/>
          <w:color w:val="3B3838" w:themeColor="background2" w:themeShade="40"/>
          <w:sz w:val="20"/>
          <w:szCs w:val="20"/>
        </w:rPr>
        <w:t xml:space="preserve"> the lighter load AP</w:t>
      </w:r>
    </w:p>
    <w:p w:rsidR="0070060A" w:rsidRPr="005D77BA" w:rsidRDefault="0070060A" w:rsidP="0070060A">
      <w:pPr>
        <w:numPr>
          <w:ilvl w:val="0"/>
          <w:numId w:val="7"/>
        </w:numPr>
        <w:rPr>
          <w:rFonts w:ascii="Arial" w:hAnsi="Arial" w:cs="Arial"/>
          <w:b/>
          <w:color w:val="0070C0"/>
          <w:sz w:val="20"/>
          <w:szCs w:val="20"/>
        </w:rPr>
      </w:pPr>
      <w:r w:rsidRPr="00FC3FBF">
        <w:rPr>
          <w:rFonts w:ascii="Arial" w:hAnsi="Arial" w:cs="Arial"/>
          <w:b/>
          <w:color w:val="0070C0"/>
          <w:sz w:val="20"/>
          <w:szCs w:val="20"/>
        </w:rPr>
        <w:t>Link aware, intelligent switching</w:t>
      </w:r>
    </w:p>
    <w:p w:rsidR="0070060A" w:rsidRPr="00B920BD" w:rsidRDefault="004351A5"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t>WAP5-1200</w:t>
      </w:r>
      <w:r w:rsidR="0070060A" w:rsidRPr="00B920BD">
        <w:rPr>
          <w:rFonts w:ascii="Arial" w:hAnsi="Arial" w:cs="Arial"/>
          <w:color w:val="3B3838" w:themeColor="background2" w:themeShade="40"/>
          <w:sz w:val="20"/>
          <w:szCs w:val="20"/>
        </w:rPr>
        <w:t xml:space="preserve"> support Fat / Fit two modes of operation, according to the current network conditions for intelligent switching. Which can achieve the traditional "Fit AP + AC" centralized network architecture, when the TG wireless controller failure occurs, </w:t>
      </w:r>
      <w:r w:rsidRPr="00B920BD">
        <w:rPr>
          <w:rFonts w:ascii="Arial" w:hAnsi="Arial" w:cs="Arial"/>
          <w:color w:val="3B3838" w:themeColor="background2" w:themeShade="40"/>
          <w:sz w:val="20"/>
          <w:szCs w:val="20"/>
        </w:rPr>
        <w:t>WAP5-1200</w:t>
      </w:r>
      <w:r w:rsidR="0070060A" w:rsidRPr="00B920BD">
        <w:rPr>
          <w:rFonts w:ascii="Arial" w:hAnsi="Arial" w:cs="Arial"/>
          <w:color w:val="3B3838" w:themeColor="background2" w:themeShade="40"/>
          <w:sz w:val="20"/>
          <w:szCs w:val="20"/>
        </w:rPr>
        <w:t xml:space="preserve"> also through the TG private protocol, rapid perception of abnormal, intelligent switch to Fat mode, to continue the data forwarding</w:t>
      </w:r>
      <w:r w:rsidR="0070060A" w:rsidRPr="00B920BD">
        <w:rPr>
          <w:rFonts w:ascii="Arial" w:hAnsi="Arial" w:cs="Arial" w:hint="eastAsia"/>
          <w:color w:val="3B3838" w:themeColor="background2" w:themeShade="40"/>
          <w:sz w:val="20"/>
          <w:szCs w:val="20"/>
        </w:rPr>
        <w:t>.</w:t>
      </w:r>
    </w:p>
    <w:p w:rsidR="0070060A" w:rsidRDefault="0070060A" w:rsidP="0070060A">
      <w:pPr>
        <w:numPr>
          <w:ilvl w:val="0"/>
          <w:numId w:val="7"/>
        </w:numPr>
        <w:rPr>
          <w:rFonts w:ascii="Arial" w:hAnsi="Arial" w:cs="Arial"/>
          <w:b/>
          <w:color w:val="0070C0"/>
          <w:sz w:val="20"/>
          <w:szCs w:val="20"/>
        </w:rPr>
      </w:pPr>
      <w:r w:rsidRPr="002F10AB">
        <w:rPr>
          <w:rFonts w:ascii="Arial" w:hAnsi="Arial" w:cs="Arial"/>
          <w:b/>
          <w:color w:val="0070C0"/>
          <w:sz w:val="20"/>
          <w:szCs w:val="20"/>
        </w:rPr>
        <w:t>Local forwarding</w:t>
      </w:r>
    </w:p>
    <w:p w:rsidR="0070060A" w:rsidRPr="00B920BD" w:rsidRDefault="004351A5"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t>WAP5-1200</w:t>
      </w:r>
      <w:r w:rsidR="0070060A" w:rsidRPr="00B920BD">
        <w:rPr>
          <w:rFonts w:ascii="Arial" w:hAnsi="Arial" w:cs="Arial"/>
          <w:color w:val="3B3838" w:themeColor="background2" w:themeShade="40"/>
          <w:sz w:val="20"/>
          <w:szCs w:val="20"/>
        </w:rPr>
        <w:t xml:space="preserve"> combined with TG wireless controller, can open the local forwarding mode, greatly reducing the wireless controller forwarding traffic, ease the flow pressure, abnormal controller in the case of wireless controller does not affect the normal communication of wireless networks</w:t>
      </w:r>
      <w:r w:rsidR="0070060A" w:rsidRPr="00B920BD">
        <w:rPr>
          <w:rFonts w:ascii="Arial" w:hAnsi="Arial" w:cs="Arial" w:hint="eastAsia"/>
          <w:color w:val="3B3838" w:themeColor="background2" w:themeShade="40"/>
          <w:sz w:val="20"/>
          <w:szCs w:val="20"/>
        </w:rPr>
        <w:t>.</w:t>
      </w:r>
    </w:p>
    <w:p w:rsidR="0070060A" w:rsidRDefault="0070060A" w:rsidP="0070060A">
      <w:pPr>
        <w:numPr>
          <w:ilvl w:val="0"/>
          <w:numId w:val="7"/>
        </w:numPr>
        <w:rPr>
          <w:rFonts w:ascii="Arial" w:hAnsi="Arial" w:cs="Arial"/>
          <w:b/>
          <w:color w:val="0070C0"/>
          <w:sz w:val="20"/>
          <w:szCs w:val="20"/>
        </w:rPr>
      </w:pPr>
      <w:r w:rsidRPr="002F10AB">
        <w:rPr>
          <w:rFonts w:ascii="Arial" w:hAnsi="Arial" w:cs="Arial"/>
          <w:b/>
          <w:color w:val="0070C0"/>
          <w:sz w:val="20"/>
          <w:szCs w:val="20"/>
        </w:rPr>
        <w:t>plug and play</w:t>
      </w:r>
    </w:p>
    <w:p w:rsidR="0070060A" w:rsidRPr="00B920BD" w:rsidRDefault="004351A5"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t>WAP5-1200</w:t>
      </w:r>
      <w:r w:rsidRPr="00B920BD">
        <w:rPr>
          <w:rFonts w:ascii="Arial" w:hAnsi="Arial" w:cs="Arial" w:hint="eastAsia"/>
          <w:color w:val="3B3838" w:themeColor="background2" w:themeShade="40"/>
          <w:sz w:val="20"/>
          <w:szCs w:val="20"/>
        </w:rPr>
        <w:t xml:space="preserve"> </w:t>
      </w:r>
      <w:r w:rsidR="0070060A" w:rsidRPr="00B920BD">
        <w:rPr>
          <w:rFonts w:ascii="Arial" w:hAnsi="Arial" w:cs="Arial"/>
          <w:color w:val="3B3838" w:themeColor="background2" w:themeShade="40"/>
          <w:sz w:val="20"/>
          <w:szCs w:val="20"/>
        </w:rPr>
        <w:t>work in Fit mode, in the field installation and post-maintenance, AP no need to reconfigure, TG wireless controller quickly find access to the new AP, AP start within 3 seconds to complete the template configuration, convenient and quick. TG wireless controller can be a key release configuration, AP batch synchronization configuration, greatly reducing the installation, operation and maintenance costs.</w:t>
      </w:r>
    </w:p>
    <w:p w:rsidR="0070060A" w:rsidRDefault="0070060A" w:rsidP="0070060A">
      <w:pPr>
        <w:numPr>
          <w:ilvl w:val="0"/>
          <w:numId w:val="7"/>
        </w:numPr>
        <w:rPr>
          <w:rFonts w:ascii="Arial" w:hAnsi="Arial" w:cs="Arial"/>
          <w:b/>
          <w:color w:val="0070C0"/>
          <w:sz w:val="20"/>
          <w:szCs w:val="20"/>
        </w:rPr>
      </w:pPr>
      <w:r w:rsidRPr="002F10AB">
        <w:rPr>
          <w:rFonts w:ascii="Arial" w:hAnsi="Arial" w:cs="Arial"/>
          <w:b/>
          <w:color w:val="0070C0"/>
          <w:sz w:val="20"/>
          <w:szCs w:val="20"/>
        </w:rPr>
        <w:t>Intelligent RF management</w:t>
      </w:r>
    </w:p>
    <w:p w:rsidR="0070060A" w:rsidRPr="00B920BD" w:rsidRDefault="0070060A" w:rsidP="00B920BD">
      <w:pPr>
        <w:pStyle w:val="a5"/>
        <w:spacing w:line="288" w:lineRule="auto"/>
        <w:ind w:left="420" w:firstLineChars="0" w:firstLine="0"/>
        <w:rPr>
          <w:rFonts w:ascii="Arial" w:hAnsi="Arial" w:cs="Arial"/>
          <w:color w:val="3B3838" w:themeColor="background2" w:themeShade="40"/>
          <w:sz w:val="20"/>
          <w:szCs w:val="20"/>
        </w:rPr>
      </w:pPr>
      <w:r w:rsidRPr="00B920BD">
        <w:rPr>
          <w:rFonts w:ascii="Arial" w:hAnsi="Arial" w:cs="Arial"/>
          <w:color w:val="3B3838" w:themeColor="background2" w:themeShade="40"/>
          <w:sz w:val="20"/>
          <w:szCs w:val="20"/>
        </w:rPr>
        <w:lastRenderedPageBreak/>
        <w:t xml:space="preserve">The </w:t>
      </w:r>
      <w:r w:rsidR="004351A5" w:rsidRPr="00B920BD">
        <w:rPr>
          <w:rFonts w:ascii="Arial" w:hAnsi="Arial" w:cs="Arial"/>
          <w:color w:val="3B3838" w:themeColor="background2" w:themeShade="40"/>
          <w:sz w:val="20"/>
          <w:szCs w:val="20"/>
        </w:rPr>
        <w:t>WAP5-1200</w:t>
      </w:r>
      <w:r w:rsidRPr="00B920BD">
        <w:rPr>
          <w:rFonts w:ascii="Arial" w:hAnsi="Arial" w:cs="Arial"/>
          <w:color w:val="3B3838" w:themeColor="background2" w:themeShade="40"/>
          <w:sz w:val="20"/>
          <w:szCs w:val="20"/>
        </w:rPr>
        <w:t xml:space="preserve"> provides automatic power and channel adjustment. </w:t>
      </w:r>
      <w:proofErr w:type="gramStart"/>
      <w:r w:rsidRPr="00B920BD">
        <w:rPr>
          <w:rFonts w:ascii="Arial" w:hAnsi="Arial" w:cs="Arial"/>
          <w:color w:val="3B3838" w:themeColor="background2" w:themeShade="40"/>
          <w:sz w:val="20"/>
          <w:szCs w:val="20"/>
        </w:rPr>
        <w:t>Through the exclusive RF detection and RF management algorithm to optimize the RF coverage effect.</w:t>
      </w:r>
      <w:proofErr w:type="gramEnd"/>
      <w:r w:rsidRPr="00B920BD">
        <w:rPr>
          <w:rFonts w:ascii="Arial" w:hAnsi="Arial" w:cs="Arial"/>
          <w:color w:val="3B3838" w:themeColor="background2" w:themeShade="40"/>
          <w:sz w:val="20"/>
          <w:szCs w:val="20"/>
        </w:rPr>
        <w:t xml:space="preserve"> When the AP signal is subject to external strong signal interference, through the control AP automatically switch to the appropriate working channel to avoid interference signals, reduce the interference with the adjacent</w:t>
      </w:r>
      <w:r w:rsidRPr="00B920BD">
        <w:rPr>
          <w:rFonts w:ascii="Arial" w:hAnsi="Arial" w:cs="Arial" w:hint="eastAsia"/>
          <w:color w:val="3B3838" w:themeColor="background2" w:themeShade="40"/>
          <w:sz w:val="20"/>
          <w:szCs w:val="20"/>
        </w:rPr>
        <w:t>.</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7758"/>
      </w:tblGrid>
      <w:tr w:rsidR="00A502BA" w:rsidRPr="006877D6" w:rsidTr="001E19DC">
        <w:trPr>
          <w:trHeight w:val="454"/>
          <w:jc w:val="center"/>
        </w:trPr>
        <w:tc>
          <w:tcPr>
            <w:tcW w:w="10439" w:type="dxa"/>
            <w:gridSpan w:val="2"/>
            <w:shd w:val="clear" w:color="auto" w:fill="ED7D31" w:themeFill="accent2"/>
            <w:vAlign w:val="center"/>
          </w:tcPr>
          <w:p w:rsidR="00A502BA" w:rsidRPr="006877D6" w:rsidRDefault="00A502BA" w:rsidP="001E19DC">
            <w:pPr>
              <w:widowControl/>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1E19DC">
        <w:trPr>
          <w:trHeight w:val="322"/>
          <w:jc w:val="center"/>
        </w:trPr>
        <w:tc>
          <w:tcPr>
            <w:tcW w:w="2681" w:type="dxa"/>
            <w:tcBorders>
              <w:bottom w:val="single" w:sz="4" w:space="0" w:color="auto"/>
            </w:tcBorders>
            <w:shd w:val="clear" w:color="auto" w:fill="auto"/>
            <w:vAlign w:val="center"/>
          </w:tcPr>
          <w:p w:rsidR="00A502BA" w:rsidRPr="006877D6" w:rsidRDefault="00A502BA" w:rsidP="001E19DC">
            <w:pPr>
              <w:widowControl/>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758" w:type="dxa"/>
            <w:tcBorders>
              <w:bottom w:val="single" w:sz="4" w:space="0" w:color="auto"/>
            </w:tcBorders>
            <w:shd w:val="clear" w:color="auto" w:fill="auto"/>
            <w:vAlign w:val="center"/>
          </w:tcPr>
          <w:p w:rsidR="00A502BA" w:rsidRPr="006877D6" w:rsidRDefault="004351A5" w:rsidP="001E19DC">
            <w:pPr>
              <w:widowControl/>
              <w:rPr>
                <w:rFonts w:ascii="Arial" w:eastAsia="Arial Unicode MS" w:hAnsi="Arial" w:cs="Arial"/>
                <w:b/>
                <w:kern w:val="0"/>
                <w:sz w:val="18"/>
                <w:szCs w:val="18"/>
              </w:rPr>
            </w:pPr>
            <w:r>
              <w:rPr>
                <w:rFonts w:ascii="Arial" w:eastAsia="Arial Unicode MS" w:hAnsi="Arial" w:cs="Arial" w:hint="eastAsia"/>
                <w:b/>
                <w:kern w:val="0"/>
                <w:sz w:val="18"/>
                <w:szCs w:val="18"/>
              </w:rPr>
              <w:t>WAP5-1200</w:t>
            </w:r>
          </w:p>
        </w:tc>
      </w:tr>
      <w:tr w:rsidR="00A502BA" w:rsidRPr="006877D6" w:rsidTr="001E19DC">
        <w:trPr>
          <w:trHeight w:val="454"/>
          <w:jc w:val="center"/>
        </w:trPr>
        <w:tc>
          <w:tcPr>
            <w:tcW w:w="10439" w:type="dxa"/>
            <w:gridSpan w:val="2"/>
            <w:shd w:val="clear" w:color="auto" w:fill="ED7D31" w:themeFill="accent2"/>
            <w:vAlign w:val="center"/>
          </w:tcPr>
          <w:p w:rsidR="00A502BA" w:rsidRPr="006877D6" w:rsidRDefault="00A502BA" w:rsidP="001E19DC">
            <w:pPr>
              <w:widowControl/>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Fixed port</w:t>
            </w:r>
          </w:p>
        </w:tc>
        <w:tc>
          <w:tcPr>
            <w:tcW w:w="7758" w:type="dxa"/>
            <w:shd w:val="clear" w:color="auto" w:fill="auto"/>
            <w:vAlign w:val="center"/>
          </w:tcPr>
          <w:p w:rsidR="00437F8C" w:rsidRPr="008A4B41" w:rsidRDefault="00437F8C" w:rsidP="001E19DC">
            <w:pPr>
              <w:rPr>
                <w:rFonts w:ascii="Arial" w:hAnsi="Arial" w:cs="Arial"/>
                <w:sz w:val="18"/>
                <w:szCs w:val="18"/>
              </w:rPr>
            </w:pPr>
            <w:r>
              <w:rPr>
                <w:rFonts w:ascii="Arial" w:hAnsi="Arial" w:cs="Arial" w:hint="eastAsia"/>
                <w:sz w:val="18"/>
                <w:szCs w:val="18"/>
              </w:rPr>
              <w:t>2</w:t>
            </w:r>
            <w:r w:rsidRPr="0014198F">
              <w:rPr>
                <w:rFonts w:ascii="Arial" w:hAnsi="Arial" w:cs="Arial" w:hint="eastAsia"/>
                <w:sz w:val="18"/>
                <w:szCs w:val="18"/>
              </w:rPr>
              <w:t>*10/100/1000 Base-TX port</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bookmarkStart w:id="0" w:name="OLE_LINK10"/>
            <w:bookmarkStart w:id="1" w:name="OLE_LINK11"/>
            <w:bookmarkStart w:id="2" w:name="OLE_LINK12"/>
            <w:r w:rsidRPr="008A4B41">
              <w:rPr>
                <w:rFonts w:ascii="Arial" w:hAnsi="Arial" w:cs="Arial"/>
                <w:sz w:val="18"/>
                <w:szCs w:val="18"/>
              </w:rPr>
              <w:t>Maximum Data Rate</w:t>
            </w:r>
            <w:bookmarkEnd w:id="0"/>
            <w:bookmarkEnd w:id="1"/>
            <w:bookmarkEnd w:id="2"/>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1</w:t>
            </w:r>
            <w:r w:rsidR="004351A5">
              <w:rPr>
                <w:rFonts w:ascii="Arial" w:hAnsi="Arial" w:cs="Arial" w:hint="eastAsia"/>
                <w:sz w:val="18"/>
                <w:szCs w:val="18"/>
              </w:rPr>
              <w:t>1</w:t>
            </w:r>
            <w:r w:rsidRPr="008A4B41">
              <w:rPr>
                <w:rFonts w:ascii="Arial" w:hAnsi="Arial" w:cs="Arial"/>
                <w:sz w:val="18"/>
                <w:szCs w:val="18"/>
              </w:rPr>
              <w:t>67Mbps</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 xml:space="preserve">Max </w:t>
            </w:r>
            <w:proofErr w:type="spellStart"/>
            <w:r w:rsidRPr="008A4B41">
              <w:rPr>
                <w:rFonts w:ascii="Arial" w:hAnsi="Arial" w:cs="Arial"/>
                <w:sz w:val="18"/>
                <w:szCs w:val="18"/>
              </w:rPr>
              <w:t>Rf</w:t>
            </w:r>
            <w:proofErr w:type="spellEnd"/>
            <w:r w:rsidRPr="008A4B41">
              <w:rPr>
                <w:rFonts w:ascii="Arial" w:hAnsi="Arial" w:cs="Arial"/>
                <w:sz w:val="18"/>
                <w:szCs w:val="18"/>
              </w:rPr>
              <w:t xml:space="preserve"> Transmit Power</w:t>
            </w:r>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2</w:t>
            </w:r>
            <w:r w:rsidR="004351A5">
              <w:rPr>
                <w:rFonts w:ascii="Arial" w:hAnsi="Arial" w:cs="Arial" w:hint="eastAsia"/>
                <w:sz w:val="18"/>
                <w:szCs w:val="18"/>
              </w:rPr>
              <w:t>0</w:t>
            </w:r>
            <w:r w:rsidRPr="008A4B41">
              <w:rPr>
                <w:rFonts w:ascii="Arial" w:hAnsi="Arial" w:cs="Arial"/>
                <w:sz w:val="18"/>
                <w:szCs w:val="18"/>
              </w:rPr>
              <w:t>dBm</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Internal Antennas</w:t>
            </w:r>
          </w:p>
        </w:tc>
        <w:tc>
          <w:tcPr>
            <w:tcW w:w="7758" w:type="dxa"/>
            <w:shd w:val="clear" w:color="auto" w:fill="auto"/>
            <w:vAlign w:val="center"/>
          </w:tcPr>
          <w:p w:rsidR="00437F8C" w:rsidRPr="008A4B41" w:rsidRDefault="001E19DC" w:rsidP="001E19DC">
            <w:pPr>
              <w:rPr>
                <w:rFonts w:ascii="Arial" w:hAnsi="Arial" w:cs="Arial"/>
                <w:sz w:val="18"/>
                <w:szCs w:val="18"/>
              </w:rPr>
            </w:pPr>
            <w:r w:rsidRPr="00A1544C">
              <w:rPr>
                <w:rFonts w:ascii="Arial" w:hAnsi="Arial" w:cs="Arial"/>
                <w:sz w:val="18"/>
                <w:szCs w:val="18"/>
              </w:rPr>
              <w:t>Omnidirectional antenna with built-in gain 3dBi</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Operating frequency band</w:t>
            </w:r>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802.11b/g/n: 2.4 GHz to 2.483 GHz (China)</w:t>
            </w:r>
          </w:p>
          <w:p w:rsidR="00437F8C" w:rsidRPr="008A4B41" w:rsidRDefault="00437F8C" w:rsidP="001E19DC">
            <w:pPr>
              <w:rPr>
                <w:rFonts w:ascii="Arial" w:hAnsi="Arial" w:cs="Arial"/>
                <w:sz w:val="18"/>
                <w:szCs w:val="18"/>
              </w:rPr>
            </w:pPr>
            <w:r w:rsidRPr="008A4B41">
              <w:rPr>
                <w:rFonts w:ascii="Arial" w:hAnsi="Arial" w:cs="Arial"/>
                <w:sz w:val="18"/>
                <w:szCs w:val="18"/>
              </w:rPr>
              <w:t>802.11ac/a/n: 5.15GHz~5.35GHz,5.725 GHz to 5.850 GHz (China)</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Power Consumption</w:t>
            </w:r>
          </w:p>
        </w:tc>
        <w:tc>
          <w:tcPr>
            <w:tcW w:w="7758" w:type="dxa"/>
            <w:shd w:val="clear" w:color="auto" w:fill="auto"/>
            <w:vAlign w:val="center"/>
          </w:tcPr>
          <w:p w:rsidR="00437F8C" w:rsidRPr="008A4B41" w:rsidRDefault="00437F8C" w:rsidP="001E19DC">
            <w:pPr>
              <w:rPr>
                <w:rFonts w:ascii="Arial" w:hAnsi="Arial" w:cs="Arial"/>
                <w:sz w:val="18"/>
                <w:szCs w:val="18"/>
              </w:rPr>
            </w:pPr>
            <w:r>
              <w:rPr>
                <w:rFonts w:ascii="Arial" w:hAnsi="Arial" w:cs="Arial" w:hint="eastAsia"/>
                <w:sz w:val="18"/>
                <w:szCs w:val="18"/>
              </w:rPr>
              <w:t>&lt;</w:t>
            </w:r>
            <w:r w:rsidR="004351A5">
              <w:rPr>
                <w:rFonts w:ascii="Arial" w:hAnsi="Arial" w:cs="Arial" w:hint="eastAsia"/>
                <w:sz w:val="18"/>
                <w:szCs w:val="18"/>
              </w:rPr>
              <w:t>8</w:t>
            </w:r>
            <w:r w:rsidRPr="008A4B41">
              <w:rPr>
                <w:rFonts w:ascii="Arial" w:hAnsi="Arial" w:cs="Arial"/>
                <w:sz w:val="18"/>
                <w:szCs w:val="18"/>
              </w:rPr>
              <w:t>W</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 xml:space="preserve">Dimensions </w:t>
            </w:r>
          </w:p>
        </w:tc>
        <w:tc>
          <w:tcPr>
            <w:tcW w:w="7758" w:type="dxa"/>
            <w:shd w:val="clear" w:color="auto" w:fill="auto"/>
            <w:vAlign w:val="center"/>
          </w:tcPr>
          <w:p w:rsidR="00437F8C" w:rsidRPr="008A4B41" w:rsidRDefault="004351A5" w:rsidP="001E19DC">
            <w:pPr>
              <w:rPr>
                <w:rFonts w:ascii="Arial" w:hAnsi="Arial" w:cs="Arial"/>
                <w:sz w:val="18"/>
                <w:szCs w:val="18"/>
              </w:rPr>
            </w:pPr>
            <w:r>
              <w:rPr>
                <w:rFonts w:ascii="Arial" w:hAnsi="Arial" w:cs="Arial" w:hint="eastAsia"/>
                <w:sz w:val="18"/>
                <w:szCs w:val="18"/>
              </w:rPr>
              <w:t>86</w:t>
            </w:r>
            <w:r w:rsidR="00437F8C" w:rsidRPr="008A4B41">
              <w:rPr>
                <w:rFonts w:ascii="Arial" w:hAnsi="Arial" w:cs="Arial"/>
                <w:sz w:val="18"/>
                <w:szCs w:val="18"/>
              </w:rPr>
              <w:t>mm×</w:t>
            </w:r>
            <w:r>
              <w:rPr>
                <w:rFonts w:ascii="Arial" w:hAnsi="Arial" w:cs="Arial" w:hint="eastAsia"/>
                <w:sz w:val="18"/>
                <w:szCs w:val="18"/>
              </w:rPr>
              <w:t>86</w:t>
            </w:r>
            <w:r>
              <w:rPr>
                <w:rFonts w:ascii="Arial" w:hAnsi="Arial" w:cs="Arial"/>
                <w:sz w:val="18"/>
                <w:szCs w:val="18"/>
              </w:rPr>
              <w:t>mm×</w:t>
            </w:r>
            <w:r>
              <w:rPr>
                <w:rFonts w:ascii="Arial" w:hAnsi="Arial" w:cs="Arial" w:hint="eastAsia"/>
                <w:sz w:val="18"/>
                <w:szCs w:val="18"/>
              </w:rPr>
              <w:t>3</w:t>
            </w:r>
            <w:r w:rsidR="00437F8C" w:rsidRPr="008A4B41">
              <w:rPr>
                <w:rFonts w:ascii="Arial" w:hAnsi="Arial" w:cs="Arial"/>
                <w:sz w:val="18"/>
                <w:szCs w:val="18"/>
              </w:rPr>
              <w:t>5mm</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proofErr w:type="spellStart"/>
            <w:r w:rsidRPr="008A4B41">
              <w:rPr>
                <w:rFonts w:ascii="Arial" w:hAnsi="Arial" w:cs="Arial"/>
                <w:sz w:val="18"/>
                <w:szCs w:val="18"/>
              </w:rPr>
              <w:t>PoE</w:t>
            </w:r>
            <w:proofErr w:type="spellEnd"/>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 xml:space="preserve">802.3af/802.3at power supply supported                                                                    </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Buttons</w:t>
            </w:r>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1*RESET</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Operating/storage temperature</w:t>
            </w:r>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-10°C</w:t>
            </w:r>
            <w:r>
              <w:rPr>
                <w:rFonts w:ascii="Arial" w:hAnsi="Arial" w:cs="Arial" w:hint="eastAsia"/>
                <w:sz w:val="18"/>
                <w:szCs w:val="18"/>
              </w:rPr>
              <w:t>~</w:t>
            </w:r>
            <w:r w:rsidRPr="008A4B41">
              <w:rPr>
                <w:rFonts w:ascii="Arial" w:hAnsi="Arial" w:cs="Arial"/>
                <w:sz w:val="18"/>
                <w:szCs w:val="18"/>
              </w:rPr>
              <w:t>50°C/-35°C</w:t>
            </w:r>
            <w:r>
              <w:rPr>
                <w:rFonts w:ascii="Arial" w:hAnsi="Arial" w:cs="Arial" w:hint="eastAsia"/>
                <w:sz w:val="18"/>
                <w:szCs w:val="18"/>
              </w:rPr>
              <w:t>~</w:t>
            </w:r>
            <w:r w:rsidRPr="008A4B41">
              <w:rPr>
                <w:rFonts w:ascii="Arial" w:hAnsi="Arial" w:cs="Arial"/>
                <w:sz w:val="18"/>
                <w:szCs w:val="18"/>
              </w:rPr>
              <w:t>70°C</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Operating humidity</w:t>
            </w:r>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5</w:t>
            </w:r>
            <w:r>
              <w:rPr>
                <w:rFonts w:ascii="Arial" w:hAnsi="Arial" w:cs="Arial" w:hint="eastAsia"/>
                <w:sz w:val="18"/>
                <w:szCs w:val="18"/>
              </w:rPr>
              <w:t>%~</w:t>
            </w:r>
            <w:r w:rsidRPr="008A4B41">
              <w:rPr>
                <w:rFonts w:ascii="Arial" w:hAnsi="Arial" w:cs="Arial"/>
                <w:sz w:val="18"/>
                <w:szCs w:val="18"/>
              </w:rPr>
              <w:t>95</w:t>
            </w:r>
            <w:r>
              <w:rPr>
                <w:rFonts w:ascii="Arial" w:hAnsi="Arial" w:cs="Arial" w:hint="eastAsia"/>
                <w:sz w:val="18"/>
                <w:szCs w:val="18"/>
              </w:rPr>
              <w:t>%</w:t>
            </w:r>
            <w:r w:rsidRPr="008A4B41">
              <w:rPr>
                <w:rFonts w:ascii="Arial" w:hAnsi="Arial" w:cs="Arial"/>
                <w:sz w:val="18"/>
                <w:szCs w:val="18"/>
              </w:rPr>
              <w:t>(non-condensing)</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Ingress Protection Rating</w:t>
            </w:r>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IP31</w:t>
            </w:r>
          </w:p>
        </w:tc>
      </w:tr>
      <w:tr w:rsidR="00437F8C" w:rsidRPr="006877D6" w:rsidTr="001E19DC">
        <w:trPr>
          <w:trHeight w:val="165"/>
          <w:jc w:val="center"/>
        </w:trPr>
        <w:tc>
          <w:tcPr>
            <w:tcW w:w="2681"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MTBF</w:t>
            </w:r>
          </w:p>
        </w:tc>
        <w:tc>
          <w:tcPr>
            <w:tcW w:w="7758" w:type="dxa"/>
            <w:shd w:val="clear" w:color="auto" w:fill="auto"/>
            <w:vAlign w:val="center"/>
          </w:tcPr>
          <w:p w:rsidR="00437F8C" w:rsidRPr="008A4B41" w:rsidRDefault="00437F8C" w:rsidP="001E19DC">
            <w:pPr>
              <w:rPr>
                <w:rFonts w:ascii="Arial" w:hAnsi="Arial" w:cs="Arial"/>
                <w:sz w:val="18"/>
                <w:szCs w:val="18"/>
              </w:rPr>
            </w:pPr>
            <w:r w:rsidRPr="008A4B41">
              <w:rPr>
                <w:rFonts w:ascii="Arial" w:hAnsi="Arial" w:cs="Arial"/>
                <w:sz w:val="18"/>
                <w:szCs w:val="18"/>
              </w:rPr>
              <w:t>&gt;</w:t>
            </w:r>
            <w:r w:rsidR="004351A5">
              <w:rPr>
                <w:rFonts w:ascii="Arial" w:hAnsi="Arial" w:cs="Arial" w:hint="eastAsia"/>
                <w:sz w:val="18"/>
                <w:szCs w:val="18"/>
              </w:rPr>
              <w:t>25</w:t>
            </w:r>
            <w:r w:rsidRPr="008A4B41">
              <w:rPr>
                <w:rFonts w:ascii="Arial" w:hAnsi="Arial" w:cs="Arial"/>
                <w:sz w:val="18"/>
                <w:szCs w:val="18"/>
              </w:rPr>
              <w:t>000H</w:t>
            </w:r>
          </w:p>
        </w:tc>
      </w:tr>
      <w:tr w:rsidR="00A502BA" w:rsidRPr="006877D6" w:rsidTr="001E19DC">
        <w:trPr>
          <w:trHeight w:val="454"/>
          <w:jc w:val="center"/>
        </w:trPr>
        <w:tc>
          <w:tcPr>
            <w:tcW w:w="10439" w:type="dxa"/>
            <w:gridSpan w:val="2"/>
            <w:shd w:val="clear" w:color="auto" w:fill="ED7D31" w:themeFill="accent2"/>
            <w:vAlign w:val="center"/>
          </w:tcPr>
          <w:p w:rsidR="00A502BA" w:rsidRPr="006877D6" w:rsidRDefault="00A502BA" w:rsidP="001E19DC">
            <w:pPr>
              <w:widowControl/>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1E19DC" w:rsidRPr="006877D6" w:rsidTr="001E19DC">
        <w:trPr>
          <w:trHeight w:val="17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System Status</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AP Model, AP Name, Up Time, IP&amp;MAC Address, SSID Encryption</w:t>
            </w:r>
          </w:p>
        </w:tc>
      </w:tr>
      <w:tr w:rsidR="001E19DC" w:rsidRPr="006877D6" w:rsidTr="001E19DC">
        <w:trPr>
          <w:trHeight w:val="17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VLANs</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802.1Q, 4094 VLAN IDs (1 to 4094) and SSID-based VLAN assignment</w:t>
            </w:r>
          </w:p>
        </w:tc>
      </w:tr>
      <w:tr w:rsidR="001E19DC" w:rsidRPr="006877D6" w:rsidTr="001E19DC">
        <w:trPr>
          <w:trHeight w:val="17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Blacklist and whitelist</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Static whitelist and blacklist are supported</w:t>
            </w:r>
          </w:p>
        </w:tc>
      </w:tr>
      <w:tr w:rsidR="001E19DC" w:rsidRPr="006877D6" w:rsidTr="001E19DC">
        <w:trPr>
          <w:trHeight w:val="17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BSSIDs</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16</w:t>
            </w:r>
          </w:p>
        </w:tc>
      </w:tr>
      <w:tr w:rsidR="001E19DC" w:rsidRPr="006877D6" w:rsidTr="001E19DC">
        <w:trPr>
          <w:trHeight w:val="17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Broadcast Storm Suppression</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17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SSID Hiding</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17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User Isolation</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Automatic channel control</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Automatic power adjustment</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Clients Limit</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Connected user number limitation for every SSID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Bandwidth restriction</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STA- or SSID-based rate limiting is supported from AP Controller</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Wireless Security</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64/128 WPA-PSK,WPA2-PSK,WPA,WPA2</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Authentication mode</w:t>
            </w:r>
          </w:p>
        </w:tc>
        <w:tc>
          <w:tcPr>
            <w:tcW w:w="7758" w:type="dxa"/>
            <w:shd w:val="clear" w:color="auto" w:fill="auto"/>
            <w:vAlign w:val="center"/>
          </w:tcPr>
          <w:p w:rsidR="001E19DC" w:rsidRPr="00CB744B" w:rsidRDefault="00F525CC" w:rsidP="001E19DC">
            <w:pPr>
              <w:widowControl/>
              <w:textAlignment w:val="center"/>
              <w:rPr>
                <w:rFonts w:ascii="Arial" w:hAnsi="Arial" w:cs="Arial"/>
                <w:sz w:val="18"/>
                <w:szCs w:val="18"/>
              </w:rPr>
            </w:pPr>
            <w:proofErr w:type="gramStart"/>
            <w:r w:rsidRPr="00F525CC">
              <w:rPr>
                <w:rFonts w:ascii="Arial" w:hAnsi="Arial" w:cs="Arial"/>
                <w:sz w:val="18"/>
                <w:szCs w:val="18"/>
              </w:rPr>
              <w:t>authentication-free</w:t>
            </w:r>
            <w:proofErr w:type="gramEnd"/>
            <w:r w:rsidRPr="00F525CC">
              <w:rPr>
                <w:rFonts w:ascii="Arial" w:hAnsi="Arial" w:cs="Arial"/>
                <w:sz w:val="18"/>
                <w:szCs w:val="18"/>
              </w:rPr>
              <w:t xml:space="preserve">, one-key authentication, </w:t>
            </w:r>
            <w:proofErr w:type="spellStart"/>
            <w:r w:rsidRPr="00F525CC">
              <w:rPr>
                <w:rFonts w:ascii="Arial" w:hAnsi="Arial" w:cs="Arial"/>
                <w:sz w:val="18"/>
                <w:szCs w:val="18"/>
              </w:rPr>
              <w:t>WeChat</w:t>
            </w:r>
            <w:proofErr w:type="spellEnd"/>
            <w:r w:rsidRPr="00F525CC">
              <w:rPr>
                <w:rFonts w:ascii="Arial" w:hAnsi="Arial" w:cs="Arial"/>
                <w:sz w:val="18"/>
                <w:szCs w:val="18"/>
              </w:rPr>
              <w:t xml:space="preserve"> authentication, SMS authentication, key authentication, built-in account </w:t>
            </w:r>
            <w:proofErr w:type="spellStart"/>
            <w:r w:rsidRPr="00F525CC">
              <w:rPr>
                <w:rFonts w:ascii="Arial" w:hAnsi="Arial" w:cs="Arial"/>
                <w:sz w:val="18"/>
                <w:szCs w:val="18"/>
              </w:rPr>
              <w:t>uthentication</w:t>
            </w:r>
            <w:proofErr w:type="spellEnd"/>
            <w:r w:rsidRPr="00F525CC">
              <w:rPr>
                <w:rFonts w:ascii="Arial" w:hAnsi="Arial" w:cs="Arial"/>
                <w:sz w:val="18"/>
                <w:szCs w:val="18"/>
              </w:rPr>
              <w:t>, Radius authentication, and external server authentication.</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Local Forward</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lastRenderedPageBreak/>
              <w:t>Fat/Fit Mode</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Advanced Settings</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 xml:space="preserve">Beacon </w:t>
            </w:r>
            <w:proofErr w:type="spellStart"/>
            <w:r w:rsidRPr="00CB744B">
              <w:rPr>
                <w:rFonts w:ascii="Arial" w:hAnsi="Arial" w:cs="Arial"/>
                <w:sz w:val="18"/>
                <w:szCs w:val="18"/>
              </w:rPr>
              <w:t>Interval</w:t>
            </w:r>
            <w:r>
              <w:rPr>
                <w:rFonts w:ascii="Arial" w:hAnsi="Arial" w:cs="Arial" w:hint="eastAsia"/>
                <w:sz w:val="18"/>
                <w:szCs w:val="18"/>
              </w:rPr>
              <w:t>,</w:t>
            </w:r>
            <w:r w:rsidRPr="00CB744B">
              <w:rPr>
                <w:rFonts w:ascii="Arial" w:hAnsi="Arial" w:cs="Arial"/>
                <w:sz w:val="18"/>
                <w:szCs w:val="18"/>
              </w:rPr>
              <w:t>RTS</w:t>
            </w:r>
            <w:proofErr w:type="spellEnd"/>
            <w:r w:rsidRPr="00CB744B">
              <w:rPr>
                <w:rFonts w:ascii="Arial" w:hAnsi="Arial" w:cs="Arial"/>
                <w:sz w:val="18"/>
                <w:szCs w:val="18"/>
              </w:rPr>
              <w:t xml:space="preserve"> </w:t>
            </w:r>
            <w:proofErr w:type="spellStart"/>
            <w:r w:rsidRPr="00CB744B">
              <w:rPr>
                <w:rFonts w:ascii="Arial" w:hAnsi="Arial" w:cs="Arial"/>
                <w:sz w:val="18"/>
                <w:szCs w:val="18"/>
              </w:rPr>
              <w:t>Threshold</w:t>
            </w:r>
            <w:r>
              <w:rPr>
                <w:rFonts w:ascii="Arial" w:hAnsi="Arial" w:cs="Arial" w:hint="eastAsia"/>
                <w:sz w:val="18"/>
                <w:szCs w:val="18"/>
              </w:rPr>
              <w:t>,</w:t>
            </w:r>
            <w:r w:rsidRPr="00CB744B">
              <w:rPr>
                <w:rFonts w:ascii="Arial" w:hAnsi="Arial" w:cs="Arial"/>
                <w:sz w:val="18"/>
                <w:szCs w:val="18"/>
              </w:rPr>
              <w:t>Data</w:t>
            </w:r>
            <w:proofErr w:type="spellEnd"/>
            <w:r w:rsidRPr="00CB744B">
              <w:rPr>
                <w:rFonts w:ascii="Arial" w:hAnsi="Arial" w:cs="Arial"/>
                <w:sz w:val="18"/>
                <w:szCs w:val="18"/>
              </w:rPr>
              <w:t xml:space="preserve"> Beacon Rate</w:t>
            </w:r>
            <w:r>
              <w:rPr>
                <w:rFonts w:ascii="Arial" w:hAnsi="Arial" w:cs="Arial" w:hint="eastAsia"/>
                <w:sz w:val="18"/>
                <w:szCs w:val="18"/>
              </w:rPr>
              <w:t xml:space="preserve"> </w:t>
            </w:r>
            <w:r w:rsidRPr="00CB744B">
              <w:rPr>
                <w:rFonts w:ascii="Arial" w:hAnsi="Arial" w:cs="Arial"/>
                <w:sz w:val="18"/>
                <w:szCs w:val="18"/>
              </w:rPr>
              <w:t>(DTIM)</w:t>
            </w:r>
            <w:r>
              <w:rPr>
                <w:rFonts w:ascii="Arial" w:hAnsi="Arial" w:cs="Arial" w:hint="eastAsia"/>
                <w:sz w:val="18"/>
                <w:szCs w:val="18"/>
              </w:rPr>
              <w:t>,</w:t>
            </w:r>
            <w:r w:rsidRPr="00CB744B">
              <w:rPr>
                <w:rFonts w:ascii="Arial" w:hAnsi="Arial" w:cs="Arial"/>
                <w:sz w:val="18"/>
                <w:szCs w:val="18"/>
              </w:rPr>
              <w:t xml:space="preserve">Long/Short </w:t>
            </w:r>
            <w:proofErr w:type="spellStart"/>
            <w:r w:rsidRPr="00CB744B">
              <w:rPr>
                <w:rFonts w:ascii="Arial" w:hAnsi="Arial" w:cs="Arial"/>
                <w:sz w:val="18"/>
                <w:szCs w:val="18"/>
              </w:rPr>
              <w:t>Preamble</w:t>
            </w:r>
            <w:r>
              <w:rPr>
                <w:rFonts w:ascii="Arial" w:hAnsi="Arial" w:cs="Arial" w:hint="eastAsia"/>
                <w:sz w:val="18"/>
                <w:szCs w:val="18"/>
              </w:rPr>
              <w:t>,</w:t>
            </w:r>
            <w:r w:rsidRPr="00CB744B">
              <w:rPr>
                <w:rFonts w:ascii="Arial" w:hAnsi="Arial" w:cs="Arial"/>
                <w:sz w:val="18"/>
                <w:szCs w:val="18"/>
              </w:rPr>
              <w:t>Short</w:t>
            </w:r>
            <w:proofErr w:type="spellEnd"/>
            <w:r w:rsidRPr="00CB744B">
              <w:rPr>
                <w:rFonts w:ascii="Arial" w:hAnsi="Arial" w:cs="Arial"/>
                <w:sz w:val="18"/>
                <w:szCs w:val="18"/>
              </w:rPr>
              <w:t xml:space="preserve"> </w:t>
            </w:r>
            <w:proofErr w:type="spellStart"/>
            <w:r w:rsidRPr="00CB744B">
              <w:rPr>
                <w:rFonts w:ascii="Arial" w:hAnsi="Arial" w:cs="Arial"/>
                <w:sz w:val="18"/>
                <w:szCs w:val="18"/>
              </w:rPr>
              <w:t>Gi</w:t>
            </w:r>
            <w:r>
              <w:rPr>
                <w:rFonts w:ascii="Arial" w:hAnsi="Arial" w:cs="Arial" w:hint="eastAsia"/>
                <w:sz w:val="18"/>
                <w:szCs w:val="18"/>
              </w:rPr>
              <w:t>,</w:t>
            </w:r>
            <w:r w:rsidRPr="00CB744B">
              <w:rPr>
                <w:rFonts w:ascii="Arial" w:hAnsi="Arial" w:cs="Arial"/>
                <w:sz w:val="18"/>
                <w:szCs w:val="18"/>
              </w:rPr>
              <w:t>A</w:t>
            </w:r>
            <w:proofErr w:type="spellEnd"/>
            <w:r w:rsidRPr="00CB744B">
              <w:rPr>
                <w:rFonts w:ascii="Arial" w:hAnsi="Arial" w:cs="Arial"/>
                <w:sz w:val="18"/>
                <w:szCs w:val="18"/>
              </w:rPr>
              <w:t>-MPDU</w:t>
            </w:r>
            <w:r>
              <w:rPr>
                <w:rFonts w:ascii="Arial" w:hAnsi="Arial" w:cs="Arial" w:hint="eastAsia"/>
                <w:sz w:val="18"/>
                <w:szCs w:val="18"/>
              </w:rPr>
              <w:t>,</w:t>
            </w:r>
            <w:r w:rsidRPr="00CB744B">
              <w:rPr>
                <w:rFonts w:ascii="Arial" w:hAnsi="Arial" w:cs="Arial"/>
                <w:sz w:val="18"/>
                <w:szCs w:val="18"/>
              </w:rPr>
              <w:t>A-MSDU</w:t>
            </w:r>
            <w:r>
              <w:rPr>
                <w:rFonts w:ascii="Arial" w:hAnsi="Arial" w:cs="Arial" w:hint="eastAsia"/>
                <w:sz w:val="18"/>
                <w:szCs w:val="18"/>
              </w:rPr>
              <w:t>,</w:t>
            </w:r>
            <w:r w:rsidRPr="00CB744B">
              <w:rPr>
                <w:rFonts w:ascii="Arial" w:hAnsi="Arial" w:cs="Arial"/>
                <w:sz w:val="18"/>
                <w:szCs w:val="18"/>
              </w:rPr>
              <w:t>WMM</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management</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proofErr w:type="spellStart"/>
            <w:r w:rsidRPr="00CB744B">
              <w:rPr>
                <w:rFonts w:ascii="Arial" w:hAnsi="Arial" w:cs="Arial"/>
                <w:sz w:val="18"/>
                <w:szCs w:val="18"/>
              </w:rPr>
              <w:t>Telnet</w:t>
            </w:r>
            <w:r>
              <w:rPr>
                <w:rFonts w:ascii="Arial" w:hAnsi="Arial" w:cs="Arial" w:hint="eastAsia"/>
                <w:sz w:val="18"/>
                <w:szCs w:val="18"/>
              </w:rPr>
              <w:t>,</w:t>
            </w:r>
            <w:r w:rsidRPr="00CB744B">
              <w:rPr>
                <w:rFonts w:ascii="Arial" w:hAnsi="Arial" w:cs="Arial"/>
                <w:sz w:val="18"/>
                <w:szCs w:val="18"/>
              </w:rPr>
              <w:t>HTTP</w:t>
            </w:r>
            <w:r>
              <w:rPr>
                <w:rFonts w:ascii="Arial" w:hAnsi="Arial" w:cs="Arial" w:hint="eastAsia"/>
                <w:sz w:val="18"/>
                <w:szCs w:val="18"/>
              </w:rPr>
              <w:t>,</w:t>
            </w:r>
            <w:r w:rsidRPr="00CB744B">
              <w:rPr>
                <w:rFonts w:ascii="Arial" w:hAnsi="Arial" w:cs="Arial"/>
                <w:sz w:val="18"/>
                <w:szCs w:val="18"/>
              </w:rPr>
              <w:t>AP</w:t>
            </w:r>
            <w:proofErr w:type="spellEnd"/>
            <w:r w:rsidRPr="00CB744B">
              <w:rPr>
                <w:rFonts w:ascii="Arial" w:hAnsi="Arial" w:cs="Arial"/>
                <w:sz w:val="18"/>
                <w:szCs w:val="18"/>
              </w:rPr>
              <w:t xml:space="preserve"> Controller</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Access Control</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Connect limitation based on mac address</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Client Association Status</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Username Management</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 from Web UI or AP Controller</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Firmware Upgrade</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 from Web UI or AP Controller</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Backup &amp; Restore</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Reset/Reboot Device</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 from Web UI or AP Controller</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System Log</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r w:rsidR="001E19DC" w:rsidRPr="006877D6" w:rsidTr="001E19DC">
        <w:trPr>
          <w:trHeight w:val="64"/>
          <w:jc w:val="center"/>
        </w:trPr>
        <w:tc>
          <w:tcPr>
            <w:tcW w:w="2681"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Reboot Schedule</w:t>
            </w:r>
          </w:p>
        </w:tc>
        <w:tc>
          <w:tcPr>
            <w:tcW w:w="7758" w:type="dxa"/>
            <w:shd w:val="clear" w:color="auto" w:fill="auto"/>
            <w:vAlign w:val="center"/>
          </w:tcPr>
          <w:p w:rsidR="001E19DC" w:rsidRPr="00CB744B" w:rsidRDefault="001E19DC" w:rsidP="001E19DC">
            <w:pPr>
              <w:widowControl/>
              <w:textAlignment w:val="center"/>
              <w:rPr>
                <w:rFonts w:ascii="Arial" w:hAnsi="Arial" w:cs="Arial"/>
                <w:sz w:val="18"/>
                <w:szCs w:val="18"/>
              </w:rPr>
            </w:pPr>
            <w:r w:rsidRPr="00CB744B">
              <w:rPr>
                <w:rFonts w:ascii="Arial" w:hAnsi="Arial" w:cs="Arial"/>
                <w:sz w:val="18"/>
                <w:szCs w:val="18"/>
              </w:rPr>
              <w:t>Supported</w:t>
            </w:r>
          </w:p>
        </w:tc>
      </w:tr>
    </w:tbl>
    <w:p w:rsidR="00C96C34" w:rsidRPr="003D0AE7" w:rsidRDefault="00C96C34" w:rsidP="00C96C34">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C96C34" w:rsidRPr="006877D6" w:rsidTr="00330273">
        <w:trPr>
          <w:trHeight w:val="444"/>
          <w:jc w:val="center"/>
        </w:trPr>
        <w:tc>
          <w:tcPr>
            <w:tcW w:w="2255" w:type="dxa"/>
            <w:shd w:val="clear" w:color="auto" w:fill="ED7D31" w:themeFill="accent2"/>
            <w:vAlign w:val="center"/>
          </w:tcPr>
          <w:p w:rsidR="00C96C34" w:rsidRPr="00954FD0" w:rsidRDefault="00C96C34"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C96C34" w:rsidRPr="00954FD0" w:rsidRDefault="00C96C34"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C96C34" w:rsidRPr="006877D6" w:rsidTr="004B12C2">
        <w:trPr>
          <w:trHeight w:val="458"/>
          <w:jc w:val="center"/>
        </w:trPr>
        <w:tc>
          <w:tcPr>
            <w:tcW w:w="2255" w:type="dxa"/>
            <w:tcBorders>
              <w:bottom w:val="single" w:sz="4" w:space="0" w:color="auto"/>
            </w:tcBorders>
            <w:shd w:val="clear" w:color="auto" w:fill="auto"/>
            <w:vAlign w:val="center"/>
          </w:tcPr>
          <w:p w:rsidR="00C96C34" w:rsidRPr="00236617" w:rsidRDefault="00C96C34" w:rsidP="004B12C2">
            <w:pPr>
              <w:widowControl/>
              <w:jc w:val="left"/>
              <w:rPr>
                <w:rFonts w:ascii="Arial" w:eastAsia="Arial Unicode MS" w:hAnsi="Arial" w:cs="Arial"/>
                <w:kern w:val="0"/>
                <w:sz w:val="18"/>
                <w:szCs w:val="18"/>
              </w:rPr>
            </w:pPr>
            <w:r w:rsidRPr="00C96C34">
              <w:rPr>
                <w:rFonts w:ascii="Arial" w:eastAsia="Arial Unicode MS" w:hAnsi="Arial" w:cs="Arial"/>
                <w:kern w:val="0"/>
                <w:sz w:val="18"/>
                <w:szCs w:val="18"/>
              </w:rPr>
              <w:t>WAP5-1200</w:t>
            </w:r>
          </w:p>
        </w:tc>
        <w:tc>
          <w:tcPr>
            <w:tcW w:w="8184" w:type="dxa"/>
            <w:tcBorders>
              <w:bottom w:val="single" w:sz="4" w:space="0" w:color="auto"/>
            </w:tcBorders>
            <w:shd w:val="clear" w:color="auto" w:fill="auto"/>
            <w:vAlign w:val="center"/>
          </w:tcPr>
          <w:p w:rsidR="00C96C34" w:rsidRPr="006877D6" w:rsidRDefault="00C96C34" w:rsidP="00C96C34">
            <w:pPr>
              <w:widowControl/>
              <w:jc w:val="left"/>
              <w:rPr>
                <w:rFonts w:ascii="Arial" w:eastAsia="Arial Unicode MS" w:hAnsi="Arial" w:cs="Arial"/>
                <w:b/>
                <w:kern w:val="0"/>
                <w:sz w:val="18"/>
                <w:szCs w:val="18"/>
              </w:rPr>
            </w:pPr>
            <w:r w:rsidRPr="00C96C34">
              <w:rPr>
                <w:rFonts w:ascii="Arial" w:hAnsi="Arial" w:cs="Arial"/>
                <w:kern w:val="0"/>
                <w:sz w:val="18"/>
                <w:szCs w:val="18"/>
              </w:rPr>
              <w:t>2.4G&amp;5G 11ac dual-band 1200Mbps,1 x uplink LAN interface +1 x downlink LAN interface  1000M Port</w:t>
            </w:r>
            <w:r>
              <w:rPr>
                <w:rFonts w:ascii="Arial" w:hAnsi="Arial" w:cs="Arial" w:hint="eastAsia"/>
                <w:kern w:val="0"/>
                <w:sz w:val="18"/>
                <w:szCs w:val="18"/>
              </w:rPr>
              <w:t xml:space="preserve">, </w:t>
            </w:r>
            <w:proofErr w:type="spellStart"/>
            <w:r w:rsidRPr="00C96C34">
              <w:rPr>
                <w:rFonts w:ascii="Arial" w:hAnsi="Arial" w:cs="Arial"/>
                <w:kern w:val="0"/>
                <w:sz w:val="18"/>
                <w:szCs w:val="18"/>
              </w:rPr>
              <w:t>PoE</w:t>
            </w:r>
            <w:proofErr w:type="spellEnd"/>
            <w:r w:rsidRPr="00C96C34">
              <w:rPr>
                <w:rFonts w:ascii="Arial" w:hAnsi="Arial" w:cs="Arial"/>
                <w:kern w:val="0"/>
                <w:sz w:val="18"/>
                <w:szCs w:val="18"/>
              </w:rPr>
              <w:t xml:space="preserve"> power supply</w:t>
            </w:r>
          </w:p>
        </w:tc>
      </w:tr>
    </w:tbl>
    <w:p w:rsidR="0078764A" w:rsidRPr="00C96C34"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1E19DC" w:rsidRDefault="001E19DC" w:rsidP="003D0AE7">
      <w:pPr>
        <w:rPr>
          <w:rFonts w:ascii="Arial" w:hAnsi="Arial" w:cs="Arial"/>
          <w:b/>
          <w:color w:val="5C5C5C"/>
          <w:sz w:val="24"/>
          <w:szCs w:val="24"/>
        </w:rPr>
      </w:pPr>
    </w:p>
    <w:p w:rsidR="001E19DC" w:rsidRDefault="001E19DC" w:rsidP="003D0AE7">
      <w:pPr>
        <w:rPr>
          <w:rFonts w:ascii="Arial" w:hAnsi="Arial" w:cs="Arial"/>
          <w:b/>
          <w:color w:val="5C5C5C"/>
          <w:sz w:val="24"/>
          <w:szCs w:val="24"/>
        </w:rPr>
      </w:pPr>
      <w:bookmarkStart w:id="3" w:name="_GoBack"/>
      <w:bookmarkEnd w:id="3"/>
    </w:p>
    <w:p w:rsidR="001E19DC" w:rsidRDefault="001E19DC" w:rsidP="003D0AE7">
      <w:pPr>
        <w:rPr>
          <w:rFonts w:ascii="Arial" w:hAnsi="Arial" w:cs="Arial"/>
          <w:b/>
          <w:color w:val="5C5C5C"/>
          <w:sz w:val="24"/>
          <w:szCs w:val="24"/>
        </w:rPr>
      </w:pPr>
    </w:p>
    <w:p w:rsidR="001E19DC" w:rsidRDefault="001E19DC"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3D0AE7" w:rsidRPr="0078764A" w:rsidRDefault="003D0AE7" w:rsidP="003D0AE7">
            <w:pPr>
              <w:rPr>
                <w:rFonts w:ascii="Arial" w:hAnsi="Arial" w:cs="Arial"/>
                <w:color w:val="5C5C5C"/>
                <w:szCs w:val="21"/>
              </w:rPr>
            </w:pPr>
            <w:r w:rsidRPr="0078764A">
              <w:rPr>
                <w:rFonts w:ascii="Arial" w:hAnsi="Arial" w:cs="Arial"/>
                <w:color w:val="5C5C5C"/>
                <w:szCs w:val="21"/>
              </w:rPr>
              <w:t>Website:</w:t>
            </w:r>
            <w:r w:rsidR="00DB26A9">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DB26A9" w:rsidP="003D0AE7">
            <w:pPr>
              <w:rPr>
                <w:rFonts w:ascii="Arial" w:eastAsia="黑体" w:hAnsi="Arial" w:cs="Arial"/>
                <w:b/>
                <w:color w:val="0070C0"/>
                <w:sz w:val="24"/>
                <w:szCs w:val="24"/>
              </w:rPr>
            </w:pPr>
            <w:r w:rsidRPr="0078764A">
              <w:rPr>
                <w:rFonts w:ascii="Arial" w:hAnsi="Arial" w:cs="Arial"/>
                <w:color w:val="5C5C5C"/>
                <w:szCs w:val="21"/>
              </w:rPr>
              <w:t>E-mail:</w:t>
            </w:r>
            <w:r>
              <w:rPr>
                <w:rFonts w:ascii="微软雅黑" w:eastAsia="微软雅黑" w:hAnsi="微软雅黑" w:cstheme="minorBidi" w:hint="eastAsia"/>
                <w:color w:val="000000" w:themeColor="text1"/>
                <w:kern w:val="24"/>
              </w:rPr>
              <w:t xml:space="preserve"> </w:t>
            </w:r>
            <w:r w:rsidRPr="00302316">
              <w:rPr>
                <w:rFonts w:ascii="Arial" w:hAnsi="Arial" w:cs="Arial" w:hint="eastAsia"/>
                <w:color w:val="5C5C5C"/>
                <w:szCs w:val="21"/>
              </w:rPr>
              <w:t>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FF" w:rsidRDefault="00E054FF">
      <w:r>
        <w:separator/>
      </w:r>
    </w:p>
  </w:endnote>
  <w:endnote w:type="continuationSeparator" w:id="0">
    <w:p w:rsidR="00E054FF" w:rsidRDefault="00E0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1E5919">
              <w:rPr>
                <w:rFonts w:ascii="Arial" w:hAnsi="Arial" w:cs="Arial"/>
                <w:bCs/>
                <w:noProof/>
                <w:sz w:val="28"/>
                <w:szCs w:val="28"/>
              </w:rPr>
              <w:t>5</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1E5919">
              <w:rPr>
                <w:rFonts w:ascii="Arial" w:hAnsi="Arial" w:cs="Arial"/>
                <w:bCs/>
                <w:noProof/>
                <w:sz w:val="28"/>
                <w:szCs w:val="28"/>
              </w:rPr>
              <w:t>6</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FF" w:rsidRDefault="00E054FF">
      <w:r>
        <w:separator/>
      </w:r>
    </w:p>
  </w:footnote>
  <w:footnote w:type="continuationSeparator" w:id="0">
    <w:p w:rsidR="00E054FF" w:rsidRDefault="00E05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805AB"/>
    <w:rsid w:val="000923A2"/>
    <w:rsid w:val="00094C93"/>
    <w:rsid w:val="000C333E"/>
    <w:rsid w:val="000C668D"/>
    <w:rsid w:val="000E08B8"/>
    <w:rsid w:val="001207EA"/>
    <w:rsid w:val="001918DE"/>
    <w:rsid w:val="001E19DC"/>
    <w:rsid w:val="001E5919"/>
    <w:rsid w:val="002608C7"/>
    <w:rsid w:val="002A01EB"/>
    <w:rsid w:val="002C7B0A"/>
    <w:rsid w:val="002E2597"/>
    <w:rsid w:val="002F24AC"/>
    <w:rsid w:val="00330273"/>
    <w:rsid w:val="00383A0D"/>
    <w:rsid w:val="003A3DD6"/>
    <w:rsid w:val="003D0AE7"/>
    <w:rsid w:val="003E2C38"/>
    <w:rsid w:val="003E6887"/>
    <w:rsid w:val="003E763F"/>
    <w:rsid w:val="003F0993"/>
    <w:rsid w:val="004021DE"/>
    <w:rsid w:val="004351A5"/>
    <w:rsid w:val="00437F8C"/>
    <w:rsid w:val="00462752"/>
    <w:rsid w:val="004A4CE4"/>
    <w:rsid w:val="00514641"/>
    <w:rsid w:val="00522B02"/>
    <w:rsid w:val="00584CDB"/>
    <w:rsid w:val="005C0F2A"/>
    <w:rsid w:val="005D67BA"/>
    <w:rsid w:val="005D740C"/>
    <w:rsid w:val="005E02DC"/>
    <w:rsid w:val="00604CC0"/>
    <w:rsid w:val="00635B6A"/>
    <w:rsid w:val="00642302"/>
    <w:rsid w:val="00670E05"/>
    <w:rsid w:val="00686C42"/>
    <w:rsid w:val="006877D6"/>
    <w:rsid w:val="00691E59"/>
    <w:rsid w:val="006A2A07"/>
    <w:rsid w:val="006B481D"/>
    <w:rsid w:val="006D60E8"/>
    <w:rsid w:val="006E187A"/>
    <w:rsid w:val="006F3736"/>
    <w:rsid w:val="0070060A"/>
    <w:rsid w:val="00701288"/>
    <w:rsid w:val="00717CBF"/>
    <w:rsid w:val="00722A0F"/>
    <w:rsid w:val="00763FCD"/>
    <w:rsid w:val="0078764A"/>
    <w:rsid w:val="007937D6"/>
    <w:rsid w:val="007A2541"/>
    <w:rsid w:val="007B01C6"/>
    <w:rsid w:val="007E398A"/>
    <w:rsid w:val="00805CDE"/>
    <w:rsid w:val="008303EE"/>
    <w:rsid w:val="00871D22"/>
    <w:rsid w:val="008C0ED3"/>
    <w:rsid w:val="009741B9"/>
    <w:rsid w:val="00990F0B"/>
    <w:rsid w:val="00994784"/>
    <w:rsid w:val="00A30C16"/>
    <w:rsid w:val="00A42FB7"/>
    <w:rsid w:val="00A502BA"/>
    <w:rsid w:val="00A901A0"/>
    <w:rsid w:val="00AC5959"/>
    <w:rsid w:val="00AF0AE9"/>
    <w:rsid w:val="00AF35B9"/>
    <w:rsid w:val="00B07D34"/>
    <w:rsid w:val="00B10705"/>
    <w:rsid w:val="00B35EBE"/>
    <w:rsid w:val="00B40701"/>
    <w:rsid w:val="00B44FC6"/>
    <w:rsid w:val="00B60CCE"/>
    <w:rsid w:val="00B61BDA"/>
    <w:rsid w:val="00B64CAF"/>
    <w:rsid w:val="00B819FE"/>
    <w:rsid w:val="00B8783F"/>
    <w:rsid w:val="00B920BD"/>
    <w:rsid w:val="00BA39A5"/>
    <w:rsid w:val="00BA6270"/>
    <w:rsid w:val="00BD58D1"/>
    <w:rsid w:val="00BE7078"/>
    <w:rsid w:val="00C100BC"/>
    <w:rsid w:val="00C3485B"/>
    <w:rsid w:val="00C41F0D"/>
    <w:rsid w:val="00C61DAA"/>
    <w:rsid w:val="00C93613"/>
    <w:rsid w:val="00C952C3"/>
    <w:rsid w:val="00C96C34"/>
    <w:rsid w:val="00CB3486"/>
    <w:rsid w:val="00CC4D59"/>
    <w:rsid w:val="00CF7D2E"/>
    <w:rsid w:val="00D13F8D"/>
    <w:rsid w:val="00D5702D"/>
    <w:rsid w:val="00D763AF"/>
    <w:rsid w:val="00D940C4"/>
    <w:rsid w:val="00DB26A9"/>
    <w:rsid w:val="00DC786D"/>
    <w:rsid w:val="00E054FF"/>
    <w:rsid w:val="00E469F4"/>
    <w:rsid w:val="00E657AF"/>
    <w:rsid w:val="00E864C5"/>
    <w:rsid w:val="00E96E4D"/>
    <w:rsid w:val="00EE5F47"/>
    <w:rsid w:val="00F21579"/>
    <w:rsid w:val="00F525CC"/>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 w:id="1141768938">
      <w:bodyDiv w:val="1"/>
      <w:marLeft w:val="0"/>
      <w:marRight w:val="0"/>
      <w:marTop w:val="0"/>
      <w:marBottom w:val="0"/>
      <w:divBdr>
        <w:top w:val="none" w:sz="0" w:space="0" w:color="auto"/>
        <w:left w:val="none" w:sz="0" w:space="0" w:color="auto"/>
        <w:bottom w:val="none" w:sz="0" w:space="0" w:color="auto"/>
        <w:right w:val="none" w:sz="0" w:space="0" w:color="auto"/>
      </w:divBdr>
      <w:divsChild>
        <w:div w:id="667177315">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8B708-8B7E-41F8-B8BC-795E24BF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4001</TotalTime>
  <Pages>5</Pages>
  <Words>1079</Words>
  <Characters>6152</Characters>
  <Application>Microsoft Office Word</Application>
  <DocSecurity>0</DocSecurity>
  <Lines>51</Lines>
  <Paragraphs>14</Paragraphs>
  <ScaleCrop>false</ScaleCrop>
  <Company>TG-NET.cn</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84</cp:revision>
  <cp:lastPrinted>2021-09-24T09:46:00Z</cp:lastPrinted>
  <dcterms:created xsi:type="dcterms:W3CDTF">2018-04-02T02:43:00Z</dcterms:created>
  <dcterms:modified xsi:type="dcterms:W3CDTF">2021-11-03T07:59:00Z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