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0F1D12" w:rsidP="00B4792C">
      <w:pPr>
        <w:jc w:val="center"/>
      </w:pPr>
      <w:r>
        <w:rPr>
          <w:noProof/>
        </w:rPr>
        <w:drawing>
          <wp:inline distT="0" distB="0" distL="0" distR="0" wp14:anchorId="69563B76" wp14:editId="617623A1">
            <wp:extent cx="5184475" cy="1476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86862" cy="1476815"/>
                    </a:xfrm>
                    <a:prstGeom prst="rect">
                      <a:avLst/>
                    </a:prstGeom>
                  </pic:spPr>
                </pic:pic>
              </a:graphicData>
            </a:graphic>
          </wp:inline>
        </w:drawing>
      </w:r>
    </w:p>
    <w:p w:rsidR="00994784" w:rsidRDefault="00994784" w:rsidP="005D67BA"/>
    <w:p w:rsidR="00994784" w:rsidRDefault="00994784" w:rsidP="005D67BA"/>
    <w:p w:rsidR="00686C42" w:rsidRDefault="00686C42" w:rsidP="005D67BA"/>
    <w:p w:rsidR="00CF7D2E" w:rsidRPr="005D67BA" w:rsidRDefault="00CF7D2E" w:rsidP="005D67BA"/>
    <w:p w:rsidR="003D0AE7" w:rsidRPr="003D0AE7" w:rsidRDefault="003D0AE7" w:rsidP="003D0AE7"/>
    <w:p w:rsidR="005D67BA" w:rsidRPr="003D0AE7" w:rsidRDefault="006B1FB2" w:rsidP="003D0AE7">
      <w:pPr>
        <w:pStyle w:val="1"/>
        <w:spacing w:beforeLines="100" w:before="312"/>
        <w:ind w:left="23"/>
        <w:rPr>
          <w:rFonts w:ascii="Arial" w:hAnsi="Arial" w:cs="Arial"/>
          <w:b/>
          <w:color w:val="FF0000"/>
          <w:sz w:val="96"/>
          <w:szCs w:val="96"/>
        </w:rPr>
      </w:pPr>
      <w:r>
        <w:rPr>
          <w:rFonts w:ascii="Arial" w:hAnsi="Arial" w:cs="Arial"/>
          <w:b/>
          <w:color w:val="FF0000"/>
          <w:sz w:val="96"/>
          <w:szCs w:val="96"/>
        </w:rPr>
        <w:t>SFG2510P</w:t>
      </w:r>
    </w:p>
    <w:p w:rsidR="006B1FB2" w:rsidRPr="00CF7D2E" w:rsidRDefault="006B1FB2" w:rsidP="00CF7D2E">
      <w:pPr>
        <w:rPr>
          <w:rFonts w:ascii="Arial" w:hAnsi="Arial" w:cs="Arial"/>
          <w:color w:val="FF0000"/>
          <w:w w:val="90"/>
          <w:sz w:val="44"/>
          <w:szCs w:val="44"/>
        </w:rPr>
      </w:pPr>
      <w:r w:rsidRPr="006B1FB2">
        <w:rPr>
          <w:rFonts w:ascii="Arial" w:hAnsi="Arial" w:cs="Arial"/>
          <w:color w:val="FF0000"/>
          <w:w w:val="90"/>
          <w:sz w:val="44"/>
          <w:szCs w:val="44"/>
        </w:rPr>
        <w:t>6FE+2GE+2SFP L2 Managed POE Switch</w:t>
      </w:r>
    </w:p>
    <w:p w:rsidR="005D67BA" w:rsidRPr="00686C42" w:rsidRDefault="005D67BA" w:rsidP="005D67BA">
      <w:pPr>
        <w:rPr>
          <w:color w:val="538135" w:themeColor="accent6" w:themeShade="BF"/>
        </w:rPr>
      </w:pPr>
    </w:p>
    <w:p w:rsidR="00686C42" w:rsidRPr="00686C42" w:rsidRDefault="00686C42" w:rsidP="005D67BA">
      <w:pPr>
        <w:rPr>
          <w:color w:val="538135" w:themeColor="accent6" w:themeShade="BF"/>
        </w:rPr>
      </w:pPr>
    </w:p>
    <w:p w:rsidR="00686C42" w:rsidRPr="00686C42" w:rsidRDefault="00686C42" w:rsidP="005D67BA">
      <w:pPr>
        <w:rPr>
          <w:color w:val="538135" w:themeColor="accent6" w:themeShade="BF"/>
        </w:rPr>
      </w:pP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B61BDA" w:rsidRPr="001765A9" w:rsidRDefault="006B1FB2" w:rsidP="00B40701">
      <w:pPr>
        <w:pStyle w:val="a5"/>
        <w:spacing w:line="288" w:lineRule="auto"/>
        <w:ind w:firstLineChars="0" w:firstLine="0"/>
        <w:rPr>
          <w:rFonts w:ascii="Arial" w:hAnsi="Arial" w:cs="Arial"/>
          <w:color w:val="7F7F7F" w:themeColor="text1" w:themeTint="80"/>
          <w:w w:val="95"/>
        </w:rPr>
      </w:pPr>
      <w:r w:rsidRPr="001765A9">
        <w:rPr>
          <w:rFonts w:ascii="Arial" w:hAnsi="Arial" w:cs="Arial"/>
          <w:color w:val="7F7F7F" w:themeColor="text1" w:themeTint="80"/>
          <w:w w:val="95"/>
        </w:rPr>
        <w:t>SFG2510P</w:t>
      </w:r>
      <w:r w:rsidR="00B61BDA" w:rsidRPr="001765A9">
        <w:rPr>
          <w:rFonts w:ascii="Arial" w:hAnsi="Arial" w:cs="Arial"/>
          <w:color w:val="7F7F7F" w:themeColor="text1" w:themeTint="80"/>
          <w:w w:val="95"/>
        </w:rPr>
        <w:t xml:space="preserve"> is a smart </w:t>
      </w:r>
      <w:proofErr w:type="spellStart"/>
      <w:r w:rsidR="00B61BDA" w:rsidRPr="001765A9">
        <w:rPr>
          <w:rFonts w:ascii="Arial" w:hAnsi="Arial" w:cs="Arial"/>
          <w:color w:val="7F7F7F" w:themeColor="text1" w:themeTint="80"/>
          <w:w w:val="95"/>
        </w:rPr>
        <w:t>PoE</w:t>
      </w:r>
      <w:proofErr w:type="spellEnd"/>
      <w:r w:rsidR="00B61BDA" w:rsidRPr="001765A9">
        <w:rPr>
          <w:rFonts w:ascii="Arial" w:hAnsi="Arial" w:cs="Arial"/>
          <w:color w:val="7F7F7F" w:themeColor="text1" w:themeTint="80"/>
          <w:w w:val="95"/>
        </w:rPr>
        <w:t xml:space="preserve"> switch independently designed by TG. Featured with </w:t>
      </w:r>
      <w:r w:rsidR="000F1D12" w:rsidRPr="001765A9">
        <w:rPr>
          <w:rFonts w:ascii="Arial" w:hAnsi="Arial" w:cs="Arial" w:hint="eastAsia"/>
          <w:color w:val="7F7F7F" w:themeColor="text1" w:themeTint="80"/>
          <w:w w:val="95"/>
        </w:rPr>
        <w:t>8</w:t>
      </w:r>
      <w:r w:rsidR="00B61BDA" w:rsidRPr="001765A9">
        <w:rPr>
          <w:rFonts w:ascii="Arial" w:hAnsi="Arial" w:cs="Arial"/>
          <w:color w:val="7F7F7F" w:themeColor="text1" w:themeTint="80"/>
          <w:w w:val="95"/>
        </w:rPr>
        <w:t xml:space="preserve"> IEEE 802.3at/</w:t>
      </w:r>
      <w:proofErr w:type="spellStart"/>
      <w:r w:rsidR="00B61BDA" w:rsidRPr="001765A9">
        <w:rPr>
          <w:rFonts w:ascii="Arial" w:hAnsi="Arial" w:cs="Arial"/>
          <w:color w:val="7F7F7F" w:themeColor="text1" w:themeTint="80"/>
          <w:w w:val="95"/>
        </w:rPr>
        <w:t>af</w:t>
      </w:r>
      <w:proofErr w:type="spellEnd"/>
      <w:r w:rsidR="00B61BDA" w:rsidRPr="001765A9">
        <w:rPr>
          <w:rFonts w:ascii="Arial" w:hAnsi="Arial" w:cs="Arial"/>
          <w:color w:val="7F7F7F" w:themeColor="text1" w:themeTint="80"/>
          <w:w w:val="95"/>
        </w:rPr>
        <w:t xml:space="preserve">-compliant RJ45 ports, it supplies a maximum </w:t>
      </w:r>
      <w:proofErr w:type="spellStart"/>
      <w:r w:rsidR="00B61BDA" w:rsidRPr="001765A9">
        <w:rPr>
          <w:rFonts w:ascii="Arial" w:hAnsi="Arial" w:cs="Arial"/>
          <w:color w:val="7F7F7F" w:themeColor="text1" w:themeTint="80"/>
          <w:w w:val="95"/>
        </w:rPr>
        <w:t>PoE</w:t>
      </w:r>
      <w:proofErr w:type="spellEnd"/>
      <w:r w:rsidR="00B61BDA" w:rsidRPr="001765A9">
        <w:rPr>
          <w:rFonts w:ascii="Arial" w:hAnsi="Arial" w:cs="Arial"/>
          <w:color w:val="7F7F7F" w:themeColor="text1" w:themeTint="80"/>
          <w:w w:val="95"/>
        </w:rPr>
        <w:t xml:space="preserve"> power output of </w:t>
      </w:r>
      <w:r w:rsidR="000F1D12" w:rsidRPr="001765A9">
        <w:rPr>
          <w:rFonts w:ascii="Arial" w:hAnsi="Arial" w:cs="Arial" w:hint="eastAsia"/>
          <w:color w:val="7F7F7F" w:themeColor="text1" w:themeTint="80"/>
          <w:w w:val="95"/>
        </w:rPr>
        <w:t>120</w:t>
      </w:r>
      <w:r w:rsidR="00B61BDA" w:rsidRPr="001765A9">
        <w:rPr>
          <w:rFonts w:ascii="Arial" w:hAnsi="Arial" w:cs="Arial"/>
          <w:color w:val="7F7F7F" w:themeColor="text1" w:themeTint="80"/>
          <w:w w:val="95"/>
        </w:rPr>
        <w:t xml:space="preserve"> W. The switch can supply power when transmitting data with APs, IP cameras, and IP phones through CAT5 </w:t>
      </w:r>
      <w:proofErr w:type="gramStart"/>
      <w:r w:rsidR="00B61BDA" w:rsidRPr="001765A9">
        <w:rPr>
          <w:rFonts w:ascii="Arial" w:hAnsi="Arial" w:cs="Arial"/>
          <w:color w:val="7F7F7F" w:themeColor="text1" w:themeTint="80"/>
          <w:w w:val="95"/>
        </w:rPr>
        <w:t>cables .</w:t>
      </w:r>
      <w:proofErr w:type="gramEnd"/>
      <w:r w:rsidR="00B61BDA" w:rsidRPr="001765A9">
        <w:rPr>
          <w:rFonts w:ascii="Arial" w:hAnsi="Arial" w:cs="Arial"/>
          <w:color w:val="7F7F7F" w:themeColor="text1" w:themeTint="80"/>
          <w:w w:val="95"/>
        </w:rPr>
        <w:t xml:space="preserve"> Featured smart management functions, POE intelligent detection, 802.1Q VLAN, link aggregation, </w:t>
      </w:r>
      <w:proofErr w:type="spellStart"/>
      <w:r w:rsidR="00B61BDA" w:rsidRPr="001765A9">
        <w:rPr>
          <w:rFonts w:ascii="Arial" w:hAnsi="Arial" w:cs="Arial"/>
          <w:color w:val="7F7F7F" w:themeColor="text1" w:themeTint="80"/>
          <w:w w:val="95"/>
        </w:rPr>
        <w:t>QoS</w:t>
      </w:r>
      <w:proofErr w:type="spellEnd"/>
      <w:r w:rsidR="00B61BDA" w:rsidRPr="001765A9">
        <w:rPr>
          <w:rFonts w:ascii="Arial" w:hAnsi="Arial" w:cs="Arial"/>
          <w:color w:val="7F7F7F" w:themeColor="text1" w:themeTint="80"/>
          <w:w w:val="95"/>
        </w:rPr>
        <w:t xml:space="preserve"> and MAC address </w:t>
      </w:r>
      <w:proofErr w:type="gramStart"/>
      <w:r w:rsidR="00B61BDA" w:rsidRPr="001765A9">
        <w:rPr>
          <w:rFonts w:ascii="Arial" w:hAnsi="Arial" w:cs="Arial"/>
          <w:color w:val="7F7F7F" w:themeColor="text1" w:themeTint="80"/>
          <w:w w:val="95"/>
        </w:rPr>
        <w:t>binding,</w:t>
      </w:r>
      <w:proofErr w:type="gramEnd"/>
      <w:r w:rsidR="00B61BDA" w:rsidRPr="001765A9">
        <w:rPr>
          <w:rFonts w:ascii="Arial" w:hAnsi="Arial" w:cs="Arial"/>
          <w:color w:val="7F7F7F" w:themeColor="text1" w:themeTint="80"/>
          <w:w w:val="95"/>
        </w:rPr>
        <w:t xml:space="preserve"> it minimizes the difficulty and cost in networking deployment.</w:t>
      </w:r>
    </w:p>
    <w:p w:rsidR="0078764A" w:rsidRPr="0078764A" w:rsidRDefault="0078764A">
      <w:pPr>
        <w:widowControl/>
        <w:jc w:val="left"/>
        <w:rPr>
          <w:rFonts w:ascii="Arial MT" w:eastAsiaTheme="minorEastAsia" w:hAnsi="Arial MT" w:cs="Arial MT" w:hint="eastAsia"/>
          <w:color w:val="FF0000"/>
          <w:w w:val="95"/>
          <w:kern w:val="0"/>
          <w:sz w:val="44"/>
        </w:rPr>
      </w:pPr>
    </w:p>
    <w:p w:rsidR="0078764A" w:rsidRDefault="0078764A">
      <w:pPr>
        <w:widowControl/>
        <w:jc w:val="left"/>
        <w:rPr>
          <w:rFonts w:ascii="Arial MT" w:eastAsia="Arial MT" w:hAnsi="Arial MT" w:cs="Arial MT"/>
          <w:color w:val="FF0000"/>
          <w:w w:val="95"/>
          <w:kern w:val="0"/>
          <w:sz w:val="44"/>
          <w:lang w:eastAsia="en-US"/>
        </w:rPr>
      </w:pP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hint="eastAsia"/>
          <w:color w:val="3B3838" w:themeColor="background2" w:themeShade="40"/>
          <w:sz w:val="20"/>
          <w:szCs w:val="20"/>
        </w:rPr>
        <w:t>P</w:t>
      </w:r>
      <w:r w:rsidRPr="00B61BDA">
        <w:rPr>
          <w:rFonts w:ascii="Arial" w:hAnsi="Arial" w:cs="Arial"/>
          <w:color w:val="3B3838" w:themeColor="background2" w:themeShade="40"/>
          <w:sz w:val="20"/>
          <w:szCs w:val="20"/>
        </w:rPr>
        <w:t>rovide -48V DC power for powered devices (PDs), such as IP Phones, WLAN APs, and Bluetooth APs.</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Compatible with both </w:t>
      </w:r>
      <w:proofErr w:type="gramStart"/>
      <w:r w:rsidRPr="00B61BDA">
        <w:rPr>
          <w:rFonts w:ascii="Arial" w:hAnsi="Arial" w:cs="Arial"/>
          <w:color w:val="3B3838" w:themeColor="background2" w:themeShade="40"/>
          <w:sz w:val="20"/>
          <w:szCs w:val="20"/>
        </w:rPr>
        <w:t>IEEE802.3at(</w:t>
      </w:r>
      <w:proofErr w:type="gramEnd"/>
      <w:r w:rsidRPr="00B61BDA">
        <w:rPr>
          <w:rFonts w:ascii="Arial" w:hAnsi="Arial" w:cs="Arial"/>
          <w:color w:val="3B3838" w:themeColor="background2" w:themeShade="40"/>
          <w:sz w:val="20"/>
          <w:szCs w:val="20"/>
        </w:rPr>
        <w:t>30W) and IEEE802.3af(15.4W), can supply power to PDs under these two standards</w:t>
      </w:r>
      <w:r w:rsidR="00E038E8">
        <w:rPr>
          <w:rFonts w:ascii="Arial" w:hAnsi="Arial" w:cs="Arial"/>
          <w:color w:val="3B3838" w:themeColor="background2" w:themeShade="40"/>
          <w:sz w:val="20"/>
          <w:szCs w:val="20"/>
        </w:rPr>
        <w:t>.</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Transmitting electronic power together with data through a single network cable, free of power lines</w:t>
      </w:r>
      <w:r w:rsidR="00E038E8">
        <w:rPr>
          <w:rFonts w:ascii="Arial" w:hAnsi="Arial" w:cs="Arial"/>
          <w:color w:val="3B3838" w:themeColor="background2" w:themeShade="40"/>
          <w:sz w:val="20"/>
          <w:szCs w:val="20"/>
        </w:rPr>
        <w:t>.</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Automatically detect and supply power to IEEE802.3at and IEEE 802.3af compliant powered </w:t>
      </w:r>
      <w:proofErr w:type="gramStart"/>
      <w:r w:rsidRPr="00B61BDA">
        <w:rPr>
          <w:rFonts w:ascii="Arial" w:hAnsi="Arial" w:cs="Arial"/>
          <w:color w:val="3B3838" w:themeColor="background2" w:themeShade="40"/>
          <w:sz w:val="20"/>
          <w:szCs w:val="20"/>
        </w:rPr>
        <w:t>devices(</w:t>
      </w:r>
      <w:proofErr w:type="gramEnd"/>
      <w:r w:rsidRPr="00B61BDA">
        <w:rPr>
          <w:rFonts w:ascii="Arial" w:hAnsi="Arial" w:cs="Arial"/>
          <w:color w:val="3B3838" w:themeColor="background2" w:themeShade="40"/>
          <w:sz w:val="20"/>
          <w:szCs w:val="20"/>
        </w:rPr>
        <w:t>PDs)</w:t>
      </w:r>
      <w:r w:rsidR="00E038E8">
        <w:rPr>
          <w:rFonts w:ascii="Arial" w:hAnsi="Arial" w:cs="Arial"/>
          <w:color w:val="3B3838" w:themeColor="background2" w:themeShade="40"/>
          <w:sz w:val="20"/>
          <w:szCs w:val="20"/>
        </w:rPr>
        <w:t>.</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Advanced SAFC function, only supply power to IEEE 802.3af/at compliant PDs, no worry about damaging other private standard </w:t>
      </w: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devices or devices without </w:t>
      </w: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function</w:t>
      </w:r>
      <w:r w:rsidR="00E038E8">
        <w:rPr>
          <w:rFonts w:ascii="Arial" w:hAnsi="Arial" w:cs="Arial"/>
          <w:color w:val="3B3838" w:themeColor="background2" w:themeShade="40"/>
          <w:sz w:val="20"/>
          <w:szCs w:val="20"/>
        </w:rPr>
        <w:t>.</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Support port power supply </w:t>
      </w:r>
      <w:proofErr w:type="gramStart"/>
      <w:r w:rsidRPr="00B61BDA">
        <w:rPr>
          <w:rFonts w:ascii="Arial" w:hAnsi="Arial" w:cs="Arial"/>
          <w:color w:val="3B3838" w:themeColor="background2" w:themeShade="40"/>
          <w:sz w:val="20"/>
          <w:szCs w:val="20"/>
        </w:rPr>
        <w:t>prioritization,</w:t>
      </w:r>
      <w:proofErr w:type="gramEnd"/>
      <w:r w:rsidRPr="00B61BDA">
        <w:rPr>
          <w:rFonts w:ascii="Arial" w:hAnsi="Arial" w:cs="Arial"/>
          <w:color w:val="3B3838" w:themeColor="background2" w:themeShade="40"/>
          <w:sz w:val="20"/>
          <w:szCs w:val="20"/>
        </w:rPr>
        <w:t xml:space="preserve"> guarantee the continuous power supply of key nodes</w:t>
      </w:r>
      <w:r w:rsidR="00E038E8">
        <w:rPr>
          <w:rFonts w:ascii="Arial" w:hAnsi="Arial" w:cs="Arial"/>
          <w:color w:val="3B3838" w:themeColor="background2" w:themeShade="40"/>
          <w:sz w:val="20"/>
          <w:szCs w:val="20"/>
        </w:rPr>
        <w:t>.</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Up to 100m network cable transmitting distance, support flexible network expansion without power line deployment concerns. Users can freely fix their wireless APs, IP cameras or other end devices on the wall or ceiling</w:t>
      </w:r>
      <w:r w:rsidR="00E038E8">
        <w:rPr>
          <w:rFonts w:ascii="Arial" w:hAnsi="Arial" w:cs="Arial"/>
          <w:color w:val="3B3838" w:themeColor="background2" w:themeShade="40"/>
          <w:sz w:val="20"/>
          <w:szCs w:val="20"/>
        </w:rPr>
        <w:t>.</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Built-in PSE power supply module, plug-and play design, easy to install</w:t>
      </w:r>
      <w:r w:rsidR="00E038E8">
        <w:rPr>
          <w:rFonts w:ascii="Arial" w:hAnsi="Arial" w:cs="Arial"/>
          <w:color w:val="3B3838" w:themeColor="background2" w:themeShade="40"/>
          <w:sz w:val="20"/>
          <w:szCs w:val="20"/>
        </w:rPr>
        <w:t>.</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High security performance defending against power surge</w:t>
      </w:r>
      <w:r w:rsidR="00E038E8">
        <w:rPr>
          <w:rFonts w:ascii="Arial" w:hAnsi="Arial" w:cs="Arial"/>
          <w:color w:val="3B3838" w:themeColor="background2" w:themeShade="40"/>
          <w:sz w:val="20"/>
          <w:szCs w:val="20"/>
        </w:rPr>
        <w:t>.</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Support short-circuit protection function, the switch will automatically start short-circuit function and cut off the power supply when there is high-current or other power failures, which can efficiently defend against device damage or network failures caused by line fault or wrong installation</w:t>
      </w:r>
      <w:r w:rsidR="00E038E8">
        <w:rPr>
          <w:rFonts w:ascii="Arial" w:hAnsi="Arial" w:cs="Arial"/>
          <w:color w:val="3B3838" w:themeColor="background2" w:themeShade="40"/>
          <w:sz w:val="20"/>
          <w:szCs w:val="20"/>
        </w:rPr>
        <w:t>.</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Energy-saving green design, support auto-switch to standby mode and auto-detect cable length. It will stay in standby mode and save the power when the port is </w:t>
      </w:r>
      <w:proofErr w:type="gramStart"/>
      <w:r w:rsidRPr="00B61BDA">
        <w:rPr>
          <w:rFonts w:ascii="Arial" w:hAnsi="Arial" w:cs="Arial"/>
          <w:color w:val="3B3838" w:themeColor="background2" w:themeShade="40"/>
          <w:sz w:val="20"/>
          <w:szCs w:val="20"/>
        </w:rPr>
        <w:t>disconnected ,</w:t>
      </w:r>
      <w:proofErr w:type="gramEnd"/>
      <w:r w:rsidRPr="00B61BDA">
        <w:rPr>
          <w:rFonts w:ascii="Arial" w:hAnsi="Arial" w:cs="Arial"/>
          <w:color w:val="3B3838" w:themeColor="background2" w:themeShade="40"/>
          <w:sz w:val="20"/>
          <w:szCs w:val="20"/>
        </w:rPr>
        <w:t xml:space="preserve"> or provide a lower transmission power when the network cable is less than 10m</w:t>
      </w:r>
      <w:r w:rsidR="00E038E8">
        <w:rPr>
          <w:rFonts w:ascii="Arial" w:hAnsi="Arial" w:cs="Arial"/>
          <w:color w:val="3B3838" w:themeColor="background2" w:themeShade="40"/>
          <w:sz w:val="20"/>
          <w:szCs w:val="20"/>
        </w:rPr>
        <w:t>.</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Support CLI </w:t>
      </w:r>
      <w:proofErr w:type="gramStart"/>
      <w:r w:rsidRPr="00B61BDA">
        <w:rPr>
          <w:rFonts w:ascii="Arial" w:hAnsi="Arial" w:cs="Arial"/>
          <w:color w:val="3B3838" w:themeColor="background2" w:themeShade="40"/>
          <w:sz w:val="20"/>
          <w:szCs w:val="20"/>
        </w:rPr>
        <w:t>Management ,SNMP</w:t>
      </w:r>
      <w:proofErr w:type="gramEnd"/>
      <w:r w:rsidRPr="00B61BDA">
        <w:rPr>
          <w:rFonts w:ascii="Arial" w:hAnsi="Arial" w:cs="Arial"/>
          <w:color w:val="3B3838" w:themeColor="background2" w:themeShade="40"/>
          <w:sz w:val="20"/>
          <w:szCs w:val="20"/>
        </w:rPr>
        <w:t xml:space="preserve"> Management, simple WEB management, easy to configure the functions of switches.</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schedule to save power.</w:t>
      </w:r>
    </w:p>
    <w:p w:rsidR="00B61BDA" w:rsidRPr="00B61BDA" w:rsidRDefault="00B61BDA" w:rsidP="001765A9">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Intelligent restart, schedule reset per PoE Port to maintain your IP Cameras,APs and other devices.</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6B1FB2" w:rsidP="000F1D12">
            <w:pPr>
              <w:widowControl/>
              <w:jc w:val="left"/>
              <w:rPr>
                <w:rFonts w:ascii="Arial" w:eastAsia="Arial Unicode MS" w:hAnsi="Arial" w:cs="Arial"/>
                <w:b/>
                <w:kern w:val="0"/>
                <w:sz w:val="18"/>
                <w:szCs w:val="18"/>
              </w:rPr>
            </w:pPr>
            <w:r>
              <w:rPr>
                <w:rFonts w:ascii="Arial" w:eastAsia="Arial Unicode MS" w:hAnsi="Arial" w:cs="Arial"/>
                <w:b/>
                <w:kern w:val="0"/>
                <w:sz w:val="18"/>
                <w:szCs w:val="18"/>
              </w:rPr>
              <w:t>SFG2510P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5343DC" w:rsidRDefault="005343DC" w:rsidP="005343DC">
            <w:pPr>
              <w:widowControl/>
              <w:jc w:val="left"/>
              <w:rPr>
                <w:rFonts w:ascii="Arial" w:hAnsi="Arial" w:cs="Arial"/>
                <w:kern w:val="0"/>
                <w:sz w:val="18"/>
                <w:szCs w:val="18"/>
              </w:rPr>
            </w:pPr>
            <w:r>
              <w:rPr>
                <w:rFonts w:ascii="Arial" w:hAnsi="Arial" w:cs="Arial" w:hint="eastAsia"/>
                <w:kern w:val="0"/>
                <w:sz w:val="18"/>
                <w:szCs w:val="18"/>
              </w:rPr>
              <w:t>6</w:t>
            </w:r>
            <w:r w:rsidRPr="006877D6">
              <w:rPr>
                <w:rFonts w:ascii="Arial" w:hAnsi="Arial" w:cs="Arial"/>
                <w:kern w:val="0"/>
                <w:sz w:val="18"/>
                <w:szCs w:val="18"/>
              </w:rPr>
              <w:t>*10/</w:t>
            </w:r>
            <w:r>
              <w:rPr>
                <w:rFonts w:ascii="Arial" w:hAnsi="Arial" w:cs="Arial" w:hint="eastAsia"/>
                <w:kern w:val="0"/>
                <w:sz w:val="18"/>
                <w:szCs w:val="18"/>
              </w:rPr>
              <w:t>1</w:t>
            </w:r>
            <w:r w:rsidRPr="006877D6">
              <w:rPr>
                <w:rFonts w:ascii="Arial" w:hAnsi="Arial" w:cs="Arial"/>
                <w:kern w:val="0"/>
                <w:sz w:val="18"/>
                <w:szCs w:val="18"/>
              </w:rPr>
              <w:t>00 Base-T ports(POE/POE+)</w:t>
            </w:r>
          </w:p>
          <w:p w:rsidR="005343DC" w:rsidRPr="006877D6" w:rsidRDefault="005343DC" w:rsidP="005343DC">
            <w:pPr>
              <w:widowControl/>
              <w:jc w:val="left"/>
              <w:rPr>
                <w:rFonts w:ascii="Arial" w:hAnsi="Arial" w:cs="Arial"/>
                <w:kern w:val="0"/>
                <w:sz w:val="18"/>
                <w:szCs w:val="18"/>
              </w:rPr>
            </w:pPr>
            <w:r>
              <w:rPr>
                <w:rFonts w:ascii="Arial" w:hAnsi="Arial" w:cs="Arial" w:hint="eastAsia"/>
                <w:kern w:val="0"/>
                <w:sz w:val="18"/>
                <w:szCs w:val="18"/>
              </w:rPr>
              <w:t>2</w:t>
            </w:r>
            <w:r w:rsidRPr="006877D6">
              <w:rPr>
                <w:rFonts w:ascii="Arial" w:hAnsi="Arial" w:cs="Arial"/>
                <w:kern w:val="0"/>
                <w:sz w:val="18"/>
                <w:szCs w:val="18"/>
              </w:rPr>
              <w:t>*10/100/1000 Base-T ports(POE/POE+)</w:t>
            </w:r>
          </w:p>
          <w:p w:rsidR="00B07D34" w:rsidRPr="006877D6" w:rsidRDefault="005343DC" w:rsidP="005343DC">
            <w:pPr>
              <w:widowControl/>
              <w:jc w:val="left"/>
              <w:rPr>
                <w:rFonts w:ascii="Arial" w:hAnsi="Arial" w:cs="Arial"/>
                <w:kern w:val="0"/>
                <w:sz w:val="18"/>
                <w:szCs w:val="18"/>
              </w:rPr>
            </w:pPr>
            <w:r w:rsidRPr="006877D6">
              <w:rPr>
                <w:rFonts w:ascii="Arial" w:hAnsi="Arial" w:cs="Arial"/>
                <w:kern w:val="0"/>
                <w:sz w:val="18"/>
                <w:szCs w:val="18"/>
              </w:rPr>
              <w:t>2* 1000 Base-X SFP ports</w:t>
            </w:r>
          </w:p>
        </w:tc>
      </w:tr>
      <w:tr w:rsidR="00C952C3" w:rsidRPr="006877D6" w:rsidTr="005D1969">
        <w:trPr>
          <w:trHeight w:val="165"/>
          <w:jc w:val="center"/>
        </w:trPr>
        <w:tc>
          <w:tcPr>
            <w:tcW w:w="2796" w:type="dxa"/>
            <w:shd w:val="clear" w:color="auto" w:fill="auto"/>
            <w:vAlign w:val="center"/>
          </w:tcPr>
          <w:p w:rsidR="00C952C3" w:rsidRPr="006877D6" w:rsidRDefault="00C952C3" w:rsidP="00450184">
            <w:pPr>
              <w:widowControl/>
              <w:jc w:val="left"/>
              <w:rPr>
                <w:rFonts w:ascii="Arial" w:hAnsi="Arial" w:cs="Arial"/>
                <w:kern w:val="0"/>
                <w:sz w:val="18"/>
                <w:szCs w:val="18"/>
              </w:rPr>
            </w:pPr>
            <w:proofErr w:type="spellStart"/>
            <w:r w:rsidRPr="006877D6">
              <w:rPr>
                <w:rFonts w:ascii="Arial" w:hAnsi="Arial" w:cs="Arial" w:hint="eastAsia"/>
                <w:kern w:val="0"/>
                <w:sz w:val="18"/>
                <w:szCs w:val="18"/>
              </w:rPr>
              <w:t>Consloe</w:t>
            </w:r>
            <w:proofErr w:type="spellEnd"/>
          </w:p>
        </w:tc>
        <w:tc>
          <w:tcPr>
            <w:tcW w:w="7643"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1</w:t>
            </w:r>
          </w:p>
        </w:tc>
      </w:tr>
      <w:tr w:rsidR="00C952C3" w:rsidRPr="006877D6" w:rsidTr="005D1969">
        <w:trPr>
          <w:trHeight w:val="165"/>
          <w:jc w:val="center"/>
        </w:trPr>
        <w:tc>
          <w:tcPr>
            <w:tcW w:w="2796"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Reset</w:t>
            </w:r>
          </w:p>
        </w:tc>
        <w:tc>
          <w:tcPr>
            <w:tcW w:w="7643"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1</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0F1D12" w:rsidP="00450184">
            <w:pPr>
              <w:widowControl/>
              <w:jc w:val="left"/>
              <w:rPr>
                <w:rFonts w:ascii="Arial" w:hAnsi="Arial" w:cs="Arial"/>
                <w:kern w:val="0"/>
                <w:sz w:val="18"/>
                <w:szCs w:val="18"/>
              </w:rPr>
            </w:pPr>
            <w:r>
              <w:rPr>
                <w:rFonts w:ascii="Arial" w:hAnsi="Arial" w:cs="Arial" w:hint="eastAsia"/>
                <w:kern w:val="0"/>
                <w:sz w:val="18"/>
                <w:szCs w:val="18"/>
              </w:rPr>
              <w:t>15</w:t>
            </w:r>
            <w:r w:rsidR="00EE5F47" w:rsidRPr="006877D6">
              <w:rPr>
                <w:rFonts w:ascii="Arial" w:hAnsi="Arial" w:cs="Arial" w:hint="eastAsia"/>
                <w:kern w:val="0"/>
                <w:sz w:val="18"/>
                <w:szCs w:val="18"/>
              </w:rPr>
              <w:t>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lastRenderedPageBreak/>
              <w:t>Switching capacity</w:t>
            </w:r>
          </w:p>
        </w:tc>
        <w:tc>
          <w:tcPr>
            <w:tcW w:w="7643" w:type="dxa"/>
            <w:shd w:val="clear" w:color="auto" w:fill="auto"/>
            <w:vAlign w:val="center"/>
          </w:tcPr>
          <w:p w:rsidR="00990F0B" w:rsidRPr="006877D6" w:rsidRDefault="006B1FB2" w:rsidP="00450184">
            <w:pPr>
              <w:widowControl/>
              <w:jc w:val="left"/>
              <w:rPr>
                <w:rFonts w:ascii="Arial" w:hAnsi="Arial" w:cs="Arial"/>
                <w:kern w:val="0"/>
                <w:sz w:val="18"/>
                <w:szCs w:val="18"/>
              </w:rPr>
            </w:pPr>
            <w:r>
              <w:rPr>
                <w:rFonts w:ascii="Arial" w:hAnsi="Arial" w:cs="Arial" w:hint="eastAsia"/>
                <w:kern w:val="0"/>
                <w:sz w:val="18"/>
                <w:szCs w:val="18"/>
              </w:rPr>
              <w:t>9.6</w:t>
            </w:r>
            <w:r w:rsidR="00990F0B" w:rsidRPr="006877D6">
              <w:rPr>
                <w:rFonts w:ascii="Arial" w:hAnsi="Arial" w:cs="Arial"/>
                <w:kern w:val="0"/>
                <w:sz w:val="18"/>
                <w:szCs w:val="18"/>
              </w:rPr>
              <w:t xml:space="preserve">Gbps  </w:t>
            </w:r>
          </w:p>
        </w:tc>
      </w:tr>
      <w:tr w:rsidR="00990F0B" w:rsidRPr="006877D6" w:rsidTr="00A502BA">
        <w:trPr>
          <w:trHeight w:val="165"/>
          <w:jc w:val="center"/>
        </w:trPr>
        <w:tc>
          <w:tcPr>
            <w:tcW w:w="2796" w:type="dxa"/>
            <w:shd w:val="clear" w:color="auto" w:fill="auto"/>
            <w:vAlign w:val="center"/>
          </w:tcPr>
          <w:p w:rsidR="00990F0B" w:rsidRPr="006877D6" w:rsidRDefault="00990F0B">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Forwarding Rate</w:t>
            </w:r>
          </w:p>
        </w:tc>
        <w:tc>
          <w:tcPr>
            <w:tcW w:w="7643" w:type="dxa"/>
            <w:shd w:val="clear" w:color="auto" w:fill="auto"/>
            <w:vAlign w:val="center"/>
          </w:tcPr>
          <w:p w:rsidR="00990F0B" w:rsidRPr="006877D6" w:rsidRDefault="006B1FB2" w:rsidP="00450184">
            <w:pPr>
              <w:widowControl/>
              <w:jc w:val="left"/>
              <w:rPr>
                <w:rFonts w:ascii="Arial" w:hAnsi="Arial" w:cs="Arial"/>
                <w:kern w:val="0"/>
                <w:sz w:val="18"/>
                <w:szCs w:val="18"/>
              </w:rPr>
            </w:pPr>
            <w:r>
              <w:rPr>
                <w:rFonts w:ascii="Arial" w:hAnsi="Arial" w:cs="Arial" w:hint="eastAsia"/>
                <w:kern w:val="0"/>
                <w:sz w:val="18"/>
                <w:szCs w:val="18"/>
              </w:rPr>
              <w:t>6.85</w:t>
            </w:r>
            <w:r w:rsidR="00990F0B" w:rsidRPr="006877D6">
              <w:rPr>
                <w:rFonts w:ascii="Arial" w:hAnsi="Arial" w:cs="Arial"/>
                <w:kern w:val="0"/>
                <w:sz w:val="18"/>
                <w:szCs w:val="18"/>
              </w:rPr>
              <w:t>Mpps</w:t>
            </w:r>
          </w:p>
        </w:tc>
      </w:tr>
      <w:tr w:rsidR="004021DE" w:rsidRPr="006877D6" w:rsidTr="00A502BA">
        <w:trPr>
          <w:trHeight w:val="165"/>
          <w:jc w:val="center"/>
        </w:trPr>
        <w:tc>
          <w:tcPr>
            <w:tcW w:w="2796" w:type="dxa"/>
            <w:shd w:val="clear" w:color="auto" w:fill="auto"/>
            <w:vAlign w:val="center"/>
          </w:tcPr>
          <w:p w:rsidR="004021DE" w:rsidRPr="006877D6" w:rsidRDefault="004021DE">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Flash/RAM</w:t>
            </w:r>
          </w:p>
        </w:tc>
        <w:tc>
          <w:tcPr>
            <w:tcW w:w="7643" w:type="dxa"/>
            <w:shd w:val="clear" w:color="auto" w:fill="auto"/>
            <w:vAlign w:val="center"/>
          </w:tcPr>
          <w:p w:rsidR="004021DE" w:rsidRPr="006877D6" w:rsidRDefault="00B61BDA" w:rsidP="00B61BDA">
            <w:pPr>
              <w:widowControl/>
              <w:jc w:val="left"/>
              <w:rPr>
                <w:rFonts w:ascii="Arial" w:hAnsi="Arial" w:cs="Arial"/>
                <w:kern w:val="0"/>
                <w:sz w:val="18"/>
                <w:szCs w:val="18"/>
              </w:rPr>
            </w:pPr>
            <w:r w:rsidRPr="006877D6">
              <w:rPr>
                <w:rFonts w:ascii="Arial" w:hAnsi="Arial" w:cs="Arial" w:hint="eastAsia"/>
                <w:kern w:val="0"/>
                <w:sz w:val="18"/>
                <w:szCs w:val="18"/>
              </w:rPr>
              <w:t>16</w:t>
            </w:r>
            <w:r w:rsidR="007B01C6" w:rsidRPr="006877D6">
              <w:rPr>
                <w:rFonts w:ascii="Arial" w:hAnsi="Arial" w:cs="Arial"/>
                <w:kern w:val="0"/>
                <w:sz w:val="18"/>
                <w:szCs w:val="18"/>
              </w:rPr>
              <w:t>MB</w:t>
            </w:r>
            <w:r w:rsidR="007B01C6" w:rsidRPr="006877D6">
              <w:rPr>
                <w:rFonts w:ascii="Arial" w:hAnsi="Arial" w:cs="Arial" w:hint="eastAsia"/>
                <w:kern w:val="0"/>
                <w:sz w:val="18"/>
                <w:szCs w:val="18"/>
              </w:rPr>
              <w:t>/</w:t>
            </w:r>
            <w:r w:rsidRPr="006877D6">
              <w:rPr>
                <w:rFonts w:ascii="Arial" w:hAnsi="Arial" w:cs="Arial" w:hint="eastAsia"/>
                <w:kern w:val="0"/>
                <w:sz w:val="18"/>
                <w:szCs w:val="18"/>
              </w:rPr>
              <w:t>128</w:t>
            </w:r>
            <w:r w:rsidR="007B01C6" w:rsidRPr="006877D6">
              <w:rPr>
                <w:rFonts w:ascii="Arial" w:hAnsi="Arial" w:cs="Arial" w:hint="eastAsia"/>
                <w:kern w:val="0"/>
                <w:sz w:val="18"/>
                <w:szCs w:val="18"/>
              </w:rPr>
              <w:t>MB</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056F90" w:rsidRPr="006877D6">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0F1D12" w:rsidP="000F1D1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28</w:t>
            </w:r>
            <w:r w:rsidR="000923A2" w:rsidRPr="006877D6">
              <w:rPr>
                <w:rFonts w:ascii="Arial" w:eastAsia="Arial Unicode MS" w:hAnsi="Arial" w:cs="Arial" w:hint="eastAsia"/>
                <w:kern w:val="0"/>
                <w:sz w:val="18"/>
                <w:szCs w:val="18"/>
              </w:rPr>
              <w:t>0(L)*</w:t>
            </w:r>
            <w:r>
              <w:rPr>
                <w:rFonts w:ascii="Arial" w:eastAsia="Arial Unicode MS" w:hAnsi="Arial" w:cs="Arial" w:hint="eastAsia"/>
                <w:kern w:val="0"/>
                <w:sz w:val="18"/>
                <w:szCs w:val="18"/>
              </w:rPr>
              <w:t>180(W)*44</w:t>
            </w:r>
            <w:r w:rsidR="000923A2" w:rsidRPr="006877D6">
              <w:rPr>
                <w:rFonts w:ascii="Arial" w:eastAsia="Arial Unicode MS" w:hAnsi="Arial" w:cs="Arial" w:hint="eastAsia"/>
                <w:kern w:val="0"/>
                <w:sz w:val="18"/>
                <w:szCs w:val="18"/>
              </w:rPr>
              <w:t>(H)mm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0F1D12" w:rsidP="000F1D1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150</w:t>
            </w:r>
            <w:r w:rsidR="00F90BA6" w:rsidRPr="006877D6">
              <w:rPr>
                <w:rFonts w:ascii="Arial" w:eastAsia="Arial Unicode MS" w:hAnsi="Arial" w:cs="Arial"/>
                <w:kern w:val="0"/>
                <w:sz w:val="18"/>
                <w:szCs w:val="18"/>
              </w:rPr>
              <w:t>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0F1D1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0F1D12">
              <w:rPr>
                <w:rFonts w:ascii="Arial" w:eastAsia="Arial Unicode MS" w:hAnsi="Arial" w:cs="Arial" w:hint="eastAsia"/>
                <w:kern w:val="0"/>
                <w:sz w:val="18"/>
                <w:szCs w:val="18"/>
              </w:rPr>
              <w:t>2.5</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4021DE" w:rsidP="00701288">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6</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43" w:type="dxa"/>
            <w:shd w:val="clear" w:color="auto" w:fill="auto"/>
            <w:vAlign w:val="center"/>
          </w:tcPr>
          <w:p w:rsidR="00642302" w:rsidRPr="006877D6" w:rsidRDefault="009741B9" w:rsidP="00701288">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8</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05549E">
            <w:pPr>
              <w:widowControl/>
              <w:jc w:val="left"/>
              <w:rPr>
                <w:rFonts w:ascii="Arial" w:eastAsia="Arial Unicode MS" w:hAnsi="Arial" w:cs="Arial"/>
                <w:kern w:val="0"/>
                <w:sz w:val="18"/>
                <w:szCs w:val="18"/>
              </w:rPr>
            </w:pPr>
            <w:proofErr w:type="spellStart"/>
            <w:r w:rsidRPr="006877D6">
              <w:rPr>
                <w:rFonts w:ascii="Arial" w:eastAsia="Arial Unicode MS" w:hAnsi="Arial" w:cs="Arial"/>
                <w:kern w:val="0"/>
                <w:sz w:val="18"/>
                <w:szCs w:val="18"/>
              </w:rPr>
              <w:t>Power</w:t>
            </w:r>
            <w:r w:rsidRPr="006877D6">
              <w:rPr>
                <w:rFonts w:ascii="Arial" w:eastAsia="Arial Unicode MS" w:hAnsi="Arial" w:cs="Arial" w:hint="eastAsia"/>
                <w:kern w:val="0"/>
                <w:sz w:val="18"/>
                <w:szCs w:val="18"/>
              </w:rPr>
              <w:t>,</w:t>
            </w:r>
            <w:r w:rsidRPr="006877D6">
              <w:rPr>
                <w:rFonts w:ascii="Arial" w:hAnsi="Arial" w:cs="Arial"/>
                <w:kern w:val="0"/>
                <w:sz w:val="18"/>
                <w:szCs w:val="18"/>
              </w:rPr>
              <w:t>System</w:t>
            </w:r>
            <w:proofErr w:type="spellEnd"/>
            <w:r w:rsidRPr="006877D6">
              <w:rPr>
                <w:rFonts w:ascii="Arial" w:eastAsia="Arial Unicode MS" w:hAnsi="Arial" w:cs="Arial"/>
                <w:kern w:val="0"/>
                <w:sz w:val="18"/>
                <w:szCs w:val="18"/>
              </w:rPr>
              <w:t xml:space="preserve"> </w:t>
            </w:r>
            <w:r w:rsidRPr="006877D6">
              <w:rPr>
                <w:rFonts w:ascii="Arial" w:eastAsia="Arial Unicode MS" w:hAnsi="Arial" w:cs="Arial" w:hint="eastAsia"/>
                <w:kern w:val="0"/>
                <w:sz w:val="18"/>
                <w:szCs w:val="18"/>
              </w:rPr>
              <w:t>,</w:t>
            </w:r>
            <w:r w:rsidRPr="006877D6">
              <w:rPr>
                <w:rFonts w:ascii="Arial" w:eastAsia="Arial Unicode MS" w:hAnsi="Arial" w:cs="Arial"/>
                <w:kern w:val="0"/>
                <w:sz w:val="18"/>
                <w:szCs w:val="18"/>
              </w:rPr>
              <w:t>Link/</w:t>
            </w:r>
            <w:proofErr w:type="spellStart"/>
            <w:r w:rsidRPr="006877D6">
              <w:rPr>
                <w:rFonts w:ascii="Arial" w:eastAsia="Arial Unicode MS" w:hAnsi="Arial" w:cs="Arial"/>
                <w:kern w:val="0"/>
                <w:sz w:val="18"/>
                <w:szCs w:val="18"/>
              </w:rPr>
              <w:t>Act</w:t>
            </w:r>
            <w:r w:rsidRPr="006877D6">
              <w:rPr>
                <w:rFonts w:ascii="Arial" w:eastAsia="Arial Unicode MS" w:hAnsi="Arial" w:cs="Arial" w:hint="eastAsia"/>
                <w:kern w:val="0"/>
                <w:sz w:val="18"/>
                <w:szCs w:val="18"/>
              </w:rPr>
              <w:t>,POE</w:t>
            </w:r>
            <w:proofErr w:type="spellEnd"/>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05549E" w:rsidP="00BD58D1">
            <w:pPr>
              <w:widowControl/>
              <w:jc w:val="left"/>
              <w:rPr>
                <w:rFonts w:ascii="Arial" w:hAnsi="Arial" w:cs="Arial"/>
                <w:kern w:val="0"/>
                <w:sz w:val="18"/>
                <w:szCs w:val="18"/>
              </w:rPr>
            </w:pPr>
            <w:r w:rsidRPr="006877D6">
              <w:rPr>
                <w:rFonts w:ascii="Arial" w:hAnsi="Arial" w:cs="Arial"/>
                <w:kern w:val="0"/>
                <w:sz w:val="18"/>
                <w:szCs w:val="18"/>
              </w:rPr>
              <w:t>Forwarding mode</w:t>
            </w:r>
          </w:p>
        </w:tc>
        <w:tc>
          <w:tcPr>
            <w:tcW w:w="7643" w:type="dxa"/>
            <w:shd w:val="clear" w:color="auto" w:fill="auto"/>
            <w:vAlign w:val="center"/>
          </w:tcPr>
          <w:p w:rsidR="00B8783F" w:rsidRPr="006877D6" w:rsidRDefault="0005549E" w:rsidP="00BD58D1">
            <w:pPr>
              <w:widowControl/>
              <w:jc w:val="left"/>
              <w:rPr>
                <w:rFonts w:ascii="Arial" w:hAnsi="Arial" w:cs="Arial"/>
                <w:kern w:val="0"/>
                <w:sz w:val="18"/>
                <w:szCs w:val="18"/>
              </w:rPr>
            </w:pPr>
            <w:r w:rsidRPr="006877D6">
              <w:rPr>
                <w:rFonts w:ascii="Arial" w:hAnsi="Arial" w:cs="Arial"/>
                <w:kern w:val="0"/>
                <w:sz w:val="18"/>
                <w:szCs w:val="18"/>
              </w:rPr>
              <w:t>Store-and-forward</w:t>
            </w:r>
          </w:p>
        </w:tc>
      </w:tr>
      <w:tr w:rsidR="00D916B8" w:rsidRPr="006877D6" w:rsidTr="00A502BA">
        <w:trPr>
          <w:trHeight w:val="174"/>
          <w:jc w:val="center"/>
        </w:trPr>
        <w:tc>
          <w:tcPr>
            <w:tcW w:w="2796" w:type="dxa"/>
            <w:vMerge w:val="restart"/>
            <w:shd w:val="clear" w:color="auto" w:fill="auto"/>
            <w:vAlign w:val="center"/>
          </w:tcPr>
          <w:p w:rsidR="00D916B8" w:rsidRPr="006877D6" w:rsidRDefault="00D916B8" w:rsidP="00BD58D1">
            <w:pPr>
              <w:widowControl/>
              <w:jc w:val="left"/>
              <w:rPr>
                <w:rFonts w:ascii="Arial" w:hAnsi="Arial" w:cs="Arial"/>
                <w:kern w:val="0"/>
                <w:sz w:val="18"/>
                <w:szCs w:val="18"/>
              </w:rPr>
            </w:pPr>
            <w:r w:rsidRPr="00C258E5">
              <w:rPr>
                <w:rFonts w:ascii="Arial" w:eastAsia="Arial Unicode MS" w:hAnsi="Arial" w:cs="Arial"/>
                <w:kern w:val="0"/>
                <w:sz w:val="18"/>
                <w:szCs w:val="18"/>
              </w:rPr>
              <w:t>Protocol and Standards</w:t>
            </w:r>
          </w:p>
        </w:tc>
        <w:tc>
          <w:tcPr>
            <w:tcW w:w="7643" w:type="dxa"/>
            <w:shd w:val="clear" w:color="auto" w:fill="auto"/>
            <w:vAlign w:val="center"/>
          </w:tcPr>
          <w:p w:rsidR="00D916B8" w:rsidRPr="00C258E5" w:rsidRDefault="00D916B8"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 10 Base-T Ethernet;</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C258E5" w:rsidRDefault="00D916B8"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802.3u,100 BASE-TX;</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C258E5" w:rsidRDefault="00D916B8"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802.3ab,1000 BASE-T;</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C258E5" w:rsidRDefault="00D916B8"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802.3z,1000 BASE-X;</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C258E5" w:rsidRDefault="00D916B8"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802.3az,EEE(Energy Efficient Ethernet);</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6877D6" w:rsidRDefault="00D916B8" w:rsidP="00BD58D1">
            <w:pPr>
              <w:widowControl/>
              <w:jc w:val="left"/>
              <w:rPr>
                <w:rFonts w:ascii="Arial" w:hAnsi="Arial" w:cs="Arial"/>
                <w:kern w:val="0"/>
                <w:sz w:val="18"/>
                <w:szCs w:val="18"/>
              </w:rPr>
            </w:pPr>
            <w:r w:rsidRPr="00C258E5">
              <w:rPr>
                <w:rFonts w:ascii="Arial" w:eastAsia="Arial Unicode MS" w:hAnsi="Arial" w:cs="Arial"/>
                <w:kern w:val="0"/>
                <w:sz w:val="18"/>
                <w:szCs w:val="18"/>
              </w:rPr>
              <w:t>IEEE 802.3</w:t>
            </w:r>
            <w:r>
              <w:rPr>
                <w:rFonts w:ascii="Arial" w:eastAsia="Arial Unicode MS" w:hAnsi="Arial" w:cs="Arial" w:hint="eastAsia"/>
                <w:kern w:val="0"/>
                <w:sz w:val="18"/>
                <w:szCs w:val="18"/>
              </w:rPr>
              <w:t>af</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6877D6" w:rsidRDefault="00D916B8" w:rsidP="00BD58D1">
            <w:pPr>
              <w:widowControl/>
              <w:jc w:val="left"/>
              <w:rPr>
                <w:rFonts w:ascii="Arial" w:hAnsi="Arial" w:cs="Arial"/>
                <w:kern w:val="0"/>
                <w:sz w:val="18"/>
                <w:szCs w:val="18"/>
              </w:rPr>
            </w:pPr>
            <w:r w:rsidRPr="00C258E5">
              <w:rPr>
                <w:rFonts w:ascii="Arial" w:eastAsia="Arial Unicode MS" w:hAnsi="Arial" w:cs="Arial"/>
                <w:kern w:val="0"/>
                <w:sz w:val="18"/>
                <w:szCs w:val="18"/>
              </w:rPr>
              <w:t>IEEE 802.3</w:t>
            </w:r>
            <w:r>
              <w:rPr>
                <w:rFonts w:ascii="Arial" w:eastAsia="Arial Unicode MS" w:hAnsi="Arial" w:cs="Arial" w:hint="eastAsia"/>
                <w:kern w:val="0"/>
                <w:sz w:val="18"/>
                <w:szCs w:val="18"/>
              </w:rPr>
              <w:t>at</w:t>
            </w:r>
          </w:p>
        </w:tc>
      </w:tr>
      <w:tr w:rsidR="00F90BA6" w:rsidRPr="006877D6" w:rsidTr="00840661">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MAC Address Table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 to 8K MAC addresses</w:t>
            </w:r>
          </w:p>
        </w:tc>
      </w:tr>
      <w:tr w:rsidR="00F90BA6" w:rsidRPr="006877D6" w:rsidTr="00840661">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auto-update, two-way learning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Buffer Memory</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4.</w:t>
            </w:r>
            <w:bookmarkStart w:id="0" w:name="OLE_LINK3"/>
            <w:r w:rsidRPr="006877D6">
              <w:rPr>
                <w:rFonts w:ascii="Arial" w:hAnsi="Arial" w:cs="Arial" w:hint="eastAsia"/>
                <w:kern w:val="0"/>
                <w:sz w:val="18"/>
                <w:szCs w:val="18"/>
              </w:rPr>
              <w:t>1</w:t>
            </w:r>
            <w:r w:rsidRPr="006877D6">
              <w:rPr>
                <w:rFonts w:ascii="Arial" w:hAnsi="Arial" w:cs="Arial"/>
                <w:kern w:val="0"/>
                <w:sz w:val="18"/>
                <w:szCs w:val="18"/>
              </w:rPr>
              <w:t>Mbit</w:t>
            </w:r>
            <w:bookmarkEnd w:id="0"/>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Jumbo Frame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9K Bytes</w:t>
            </w:r>
          </w:p>
        </w:tc>
      </w:tr>
      <w:tr w:rsidR="00F90BA6" w:rsidRPr="006877D6" w:rsidTr="00F9408D">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VLAN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Port-based VLANs</w:t>
            </w:r>
          </w:p>
        </w:tc>
      </w:tr>
      <w:tr w:rsidR="00F90BA6" w:rsidRPr="006877D6" w:rsidTr="00F9408D">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4K-entry </w:t>
            </w:r>
            <w:proofErr w:type="spellStart"/>
            <w:r w:rsidRPr="006877D6">
              <w:rPr>
                <w:rFonts w:ascii="Arial" w:hAnsi="Arial" w:cs="Arial"/>
                <w:kern w:val="0"/>
                <w:sz w:val="18"/>
                <w:szCs w:val="18"/>
              </w:rPr>
              <w:t>Vlan</w:t>
            </w:r>
            <w:proofErr w:type="spellEnd"/>
            <w:r w:rsidRPr="006877D6">
              <w:rPr>
                <w:rFonts w:ascii="Arial" w:hAnsi="Arial" w:cs="Arial"/>
                <w:kern w:val="0"/>
                <w:sz w:val="18"/>
                <w:szCs w:val="18"/>
              </w:rPr>
              <w:t xml:space="preserve"> Table</w:t>
            </w:r>
          </w:p>
        </w:tc>
      </w:tr>
      <w:tr w:rsidR="00F90BA6" w:rsidRPr="006877D6" w:rsidTr="00F9408D">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VLANs based on IEEE 802.1q</w:t>
            </w:r>
          </w:p>
        </w:tc>
      </w:tr>
      <w:tr w:rsidR="00F90BA6" w:rsidRPr="006877D6" w:rsidTr="008544C7">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Spanning Tree </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Spanning Tree Protocol</w:t>
            </w:r>
          </w:p>
        </w:tc>
      </w:tr>
      <w:tr w:rsidR="00F90BA6" w:rsidRPr="006877D6" w:rsidTr="008544C7">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Rapid Spanning Tree Protocol</w:t>
            </w:r>
          </w:p>
        </w:tc>
      </w:tr>
      <w:tr w:rsidR="00F90BA6" w:rsidRPr="006877D6" w:rsidTr="00452121">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Link Aggregation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8 aggregation groups, and a maximum of 8 ports in each aggregation group</w:t>
            </w:r>
          </w:p>
        </w:tc>
      </w:tr>
      <w:tr w:rsidR="00F90BA6" w:rsidRPr="006877D6" w:rsidTr="00452121">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hint="eastAsia"/>
                <w:kern w:val="0"/>
                <w:sz w:val="18"/>
                <w:szCs w:val="18"/>
              </w:rPr>
              <w:t>Static aggregation and LACP</w:t>
            </w:r>
          </w:p>
        </w:tc>
      </w:tr>
      <w:tr w:rsidR="00F90BA6" w:rsidRPr="006877D6" w:rsidTr="009F1B0F">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Port Mirroring </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bi-direction port mirroring</w:t>
            </w:r>
          </w:p>
        </w:tc>
      </w:tr>
      <w:tr w:rsidR="00F90BA6" w:rsidRPr="006877D6" w:rsidTr="009F1B0F">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RSPAN function for remote mirroring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Isolation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Isolation between downlink ports without influence the communication between downlink and uplink ports</w:t>
            </w:r>
          </w:p>
        </w:tc>
      </w:tr>
      <w:tr w:rsidR="00F90BA6" w:rsidRPr="006877D6" w:rsidTr="000A10AF">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Flow Control</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Back-pressure traffic control under Half-Duplex mode</w:t>
            </w:r>
          </w:p>
        </w:tc>
      </w:tr>
      <w:tr w:rsidR="00F90BA6" w:rsidRPr="006877D6" w:rsidTr="000A10AF">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IEEE 802.3x traffic control under Full-Duplex mode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Rate Restriction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Port-based ingress or egress rate limiting </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DHCP</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DHCP Snooping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hint="eastAsia"/>
                <w:kern w:val="0"/>
                <w:sz w:val="18"/>
                <w:szCs w:val="18"/>
              </w:rPr>
              <w:t>IPv6</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ICMP v6, Telnet v6</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Storm Suppression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the suppression of broadcast storm based on forwarding rate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lastRenderedPageBreak/>
              <w:t>Multicast Control</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IGMPv1/2/3 and MLDv1/2 Snooping</w:t>
            </w:r>
            <w:r w:rsidR="00E038E8">
              <w:rPr>
                <w:rFonts w:ascii="Arial" w:hAnsi="Arial" w:cs="Arial"/>
                <w:kern w:val="0"/>
                <w:sz w:val="18"/>
                <w:szCs w:val="18"/>
              </w:rPr>
              <w:t>.</w:t>
            </w:r>
          </w:p>
        </w:tc>
      </w:tr>
      <w:tr w:rsidR="00F90BA6" w:rsidRPr="006877D6" w:rsidTr="00F42ADA">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Security</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Attack Prevention(Land attack\Blat </w:t>
            </w:r>
            <w:proofErr w:type="spellStart"/>
            <w:r w:rsidRPr="006877D6">
              <w:rPr>
                <w:rFonts w:ascii="Arial" w:hAnsi="Arial" w:cs="Arial"/>
                <w:kern w:val="0"/>
                <w:sz w:val="18"/>
                <w:szCs w:val="18"/>
              </w:rPr>
              <w:t>attck</w:t>
            </w:r>
            <w:proofErr w:type="spellEnd"/>
            <w:r w:rsidRPr="006877D6">
              <w:rPr>
                <w:rFonts w:ascii="Arial" w:hAnsi="Arial" w:cs="Arial"/>
                <w:kern w:val="0"/>
                <w:sz w:val="18"/>
                <w:szCs w:val="18"/>
              </w:rPr>
              <w:t xml:space="preserve">\Ping attack\TCP control flag </w:t>
            </w:r>
            <w:proofErr w:type="spellStart"/>
            <w:r w:rsidRPr="006877D6">
              <w:rPr>
                <w:rFonts w:ascii="Arial" w:hAnsi="Arial" w:cs="Arial"/>
                <w:kern w:val="0"/>
                <w:sz w:val="18"/>
                <w:szCs w:val="18"/>
              </w:rPr>
              <w:t>attrck</w:t>
            </w:r>
            <w:proofErr w:type="spellEnd"/>
            <w:r w:rsidRPr="006877D6">
              <w:rPr>
                <w:rFonts w:ascii="Arial" w:hAnsi="Arial" w:cs="Arial"/>
                <w:kern w:val="0"/>
                <w:sz w:val="18"/>
                <w:szCs w:val="18"/>
              </w:rPr>
              <w:t>)</w:t>
            </w:r>
          </w:p>
        </w:tc>
      </w:tr>
      <w:tr w:rsidR="00F90BA6" w:rsidRPr="006877D6" w:rsidTr="00F42ADA">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MAC &amp; Port based Security</w:t>
            </w:r>
          </w:p>
        </w:tc>
      </w:tr>
      <w:tr w:rsidR="00F90BA6" w:rsidRPr="006877D6" w:rsidTr="004E3CB0">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QOS</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802.1p(Port Queuing Priority)</w:t>
            </w:r>
          </w:p>
        </w:tc>
      </w:tr>
      <w:tr w:rsidR="00F90BA6" w:rsidRPr="006877D6" w:rsidTr="004E3CB0">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WRR (Weighted Round Robin)</w:t>
            </w:r>
          </w:p>
        </w:tc>
      </w:tr>
      <w:tr w:rsidR="00F90BA6" w:rsidRPr="006877D6" w:rsidTr="004E3CB0">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Cos/</w:t>
            </w:r>
            <w:proofErr w:type="spellStart"/>
            <w:r w:rsidRPr="006877D6">
              <w:rPr>
                <w:rFonts w:ascii="Arial" w:hAnsi="Arial" w:cs="Arial"/>
                <w:kern w:val="0"/>
                <w:sz w:val="18"/>
                <w:szCs w:val="18"/>
              </w:rPr>
              <w:t>Tos</w:t>
            </w:r>
            <w:r w:rsidRPr="006877D6">
              <w:rPr>
                <w:rFonts w:ascii="Arial" w:hAnsi="Arial" w:cs="Arial" w:hint="eastAsia"/>
                <w:kern w:val="0"/>
                <w:sz w:val="18"/>
                <w:szCs w:val="18"/>
              </w:rPr>
              <w:t>,</w:t>
            </w:r>
            <w:r w:rsidRPr="006877D6">
              <w:rPr>
                <w:rFonts w:ascii="Arial" w:hAnsi="Arial" w:cs="Arial"/>
                <w:kern w:val="0"/>
                <w:sz w:val="18"/>
                <w:szCs w:val="18"/>
              </w:rPr>
              <w:t>QOS</w:t>
            </w:r>
            <w:proofErr w:type="spellEnd"/>
          </w:p>
        </w:tc>
      </w:tr>
      <w:tr w:rsidR="00F90BA6" w:rsidRPr="006877D6" w:rsidTr="00F92502">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w:t>
            </w:r>
            <w:proofErr w:type="spellStart"/>
            <w:r w:rsidRPr="006877D6">
              <w:rPr>
                <w:rFonts w:ascii="Arial" w:hAnsi="Arial" w:cs="Arial"/>
                <w:kern w:val="0"/>
                <w:sz w:val="18"/>
                <w:szCs w:val="18"/>
              </w:rPr>
              <w:t>ouput</w:t>
            </w:r>
            <w:proofErr w:type="spellEnd"/>
            <w:r w:rsidRPr="006877D6">
              <w:rPr>
                <w:rFonts w:ascii="Arial" w:hAnsi="Arial" w:cs="Arial"/>
                <w:kern w:val="0"/>
                <w:sz w:val="18"/>
                <w:szCs w:val="18"/>
              </w:rPr>
              <w:t xml:space="preserve"> priority Management</w:t>
            </w:r>
          </w:p>
        </w:tc>
      </w:tr>
      <w:tr w:rsidR="00F90BA6" w:rsidRPr="006877D6" w:rsidTr="00F92502">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Intelligent restart</w:t>
            </w:r>
          </w:p>
        </w:tc>
      </w:tr>
      <w:tr w:rsidR="00F90BA6" w:rsidRPr="006877D6" w:rsidTr="00F92502">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Timed restart</w:t>
            </w:r>
          </w:p>
        </w:tc>
      </w:tr>
      <w:tr w:rsidR="00F90BA6" w:rsidRPr="006877D6" w:rsidTr="00287A43">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Physic Medium</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10/100Base-TX:UTP category 3/4/5 cables( Maximum 100m)</w:t>
            </w:r>
          </w:p>
        </w:tc>
      </w:tr>
      <w:tr w:rsidR="00F90BA6" w:rsidRPr="006877D6" w:rsidTr="00287A43">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1000Base-T:UTP Category 5 cable( Maximum 100m)</w:t>
            </w:r>
          </w:p>
        </w:tc>
      </w:tr>
      <w:tr w:rsidR="00F90BA6" w:rsidRPr="006877D6" w:rsidTr="00287A43">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1000Base-SX:fiber with 850nm </w:t>
            </w:r>
            <w:proofErr w:type="spellStart"/>
            <w:r w:rsidRPr="006877D6">
              <w:rPr>
                <w:rFonts w:ascii="Arial" w:hAnsi="Arial" w:cs="Arial"/>
                <w:kern w:val="0"/>
                <w:sz w:val="18"/>
                <w:szCs w:val="18"/>
              </w:rPr>
              <w:t>wavelength</w:t>
            </w:r>
            <w:r w:rsidRPr="006877D6">
              <w:rPr>
                <w:rFonts w:ascii="Arial" w:hAnsi="Arial" w:cs="Arial" w:hint="eastAsia"/>
                <w:kern w:val="0"/>
                <w:sz w:val="18"/>
                <w:szCs w:val="18"/>
              </w:rPr>
              <w:t>,</w:t>
            </w:r>
            <w:r w:rsidRPr="006877D6">
              <w:rPr>
                <w:rFonts w:ascii="Arial" w:hAnsi="Arial" w:cs="Arial"/>
                <w:kern w:val="0"/>
                <w:sz w:val="18"/>
                <w:szCs w:val="18"/>
              </w:rPr>
              <w:t>supports</w:t>
            </w:r>
            <w:proofErr w:type="spellEnd"/>
            <w:r w:rsidRPr="006877D6">
              <w:rPr>
                <w:rFonts w:ascii="Arial" w:hAnsi="Arial" w:cs="Arial"/>
                <w:kern w:val="0"/>
                <w:sz w:val="18"/>
                <w:szCs w:val="18"/>
              </w:rPr>
              <w:t xml:space="preserve"> a max transmission distance of 550m</w:t>
            </w:r>
          </w:p>
        </w:tc>
      </w:tr>
      <w:tr w:rsidR="00F90BA6" w:rsidRPr="006877D6" w:rsidTr="00287A43">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1000Base-LX:fiber with 1310nm / 1550nm </w:t>
            </w:r>
            <w:proofErr w:type="spellStart"/>
            <w:r w:rsidRPr="006877D6">
              <w:rPr>
                <w:rFonts w:ascii="Arial" w:hAnsi="Arial" w:cs="Arial"/>
                <w:kern w:val="0"/>
                <w:sz w:val="18"/>
                <w:szCs w:val="18"/>
              </w:rPr>
              <w:t>wavelength</w:t>
            </w:r>
            <w:r w:rsidRPr="006877D6">
              <w:rPr>
                <w:rFonts w:ascii="Arial" w:hAnsi="Arial" w:cs="Arial" w:hint="eastAsia"/>
                <w:kern w:val="0"/>
                <w:sz w:val="18"/>
                <w:szCs w:val="18"/>
              </w:rPr>
              <w:t>,</w:t>
            </w:r>
            <w:r w:rsidRPr="006877D6">
              <w:rPr>
                <w:rFonts w:ascii="Arial" w:hAnsi="Arial" w:cs="Arial"/>
                <w:kern w:val="0"/>
                <w:sz w:val="18"/>
                <w:szCs w:val="18"/>
              </w:rPr>
              <w:t>supports</w:t>
            </w:r>
            <w:proofErr w:type="spellEnd"/>
            <w:r w:rsidRPr="006877D6">
              <w:rPr>
                <w:rFonts w:ascii="Arial" w:hAnsi="Arial" w:cs="Arial"/>
                <w:kern w:val="0"/>
                <w:sz w:val="18"/>
                <w:szCs w:val="18"/>
              </w:rPr>
              <w:t xml:space="preserve"> a max transmission distance of 80km</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Network Cable Deployment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Auto-MDIX function, automatically identify straight forward cable and cross-over cable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Negotiation Pattern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port auto-negotiation function( automatically negotiate transmission rate and Duplex modes)</w:t>
            </w:r>
          </w:p>
        </w:tc>
      </w:tr>
      <w:tr w:rsidR="00F90BA6" w:rsidRPr="006877D6" w:rsidTr="0005343C">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Maintenance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Detect the connectivity of network cables</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Uploading or downloading of the configuration data</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Uploading of upgrade patch</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system logs</w:t>
            </w:r>
          </w:p>
        </w:tc>
      </w:tr>
      <w:tr w:rsidR="00F90BA6" w:rsidRPr="006877D6" w:rsidTr="0005343C">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WEB-based reset to factory defaults</w:t>
            </w:r>
          </w:p>
        </w:tc>
      </w:tr>
      <w:tr w:rsidR="00F90BA6" w:rsidRPr="006877D6" w:rsidTr="001F17FC">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Management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WEB-based management</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CLI Management (Command Line Interface)</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Telnet</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SNMP</w:t>
            </w:r>
          </w:p>
        </w:tc>
      </w:tr>
    </w:tbl>
    <w:p w:rsidR="001765A9" w:rsidRPr="003D0AE7" w:rsidRDefault="001765A9" w:rsidP="001765A9">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1765A9" w:rsidRPr="006877D6" w:rsidTr="001765A9">
        <w:trPr>
          <w:trHeight w:val="597"/>
          <w:jc w:val="center"/>
        </w:trPr>
        <w:tc>
          <w:tcPr>
            <w:tcW w:w="2255" w:type="dxa"/>
            <w:shd w:val="clear" w:color="auto" w:fill="ED7D31" w:themeFill="accent2"/>
            <w:vAlign w:val="center"/>
          </w:tcPr>
          <w:p w:rsidR="001765A9" w:rsidRPr="00954FD0" w:rsidRDefault="001765A9"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1765A9" w:rsidRPr="00954FD0" w:rsidRDefault="001765A9"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1765A9" w:rsidRPr="006877D6" w:rsidTr="004B12C2">
        <w:trPr>
          <w:trHeight w:val="458"/>
          <w:jc w:val="center"/>
        </w:trPr>
        <w:tc>
          <w:tcPr>
            <w:tcW w:w="2255" w:type="dxa"/>
            <w:tcBorders>
              <w:bottom w:val="single" w:sz="4" w:space="0" w:color="auto"/>
            </w:tcBorders>
            <w:shd w:val="clear" w:color="auto" w:fill="auto"/>
            <w:vAlign w:val="center"/>
          </w:tcPr>
          <w:p w:rsidR="001765A9" w:rsidRPr="00236617" w:rsidRDefault="001765A9" w:rsidP="004B12C2">
            <w:pPr>
              <w:widowControl/>
              <w:jc w:val="left"/>
              <w:rPr>
                <w:rFonts w:ascii="Arial" w:eastAsia="Arial Unicode MS" w:hAnsi="Arial" w:cs="Arial"/>
                <w:kern w:val="0"/>
                <w:sz w:val="18"/>
                <w:szCs w:val="18"/>
              </w:rPr>
            </w:pPr>
            <w:r w:rsidRPr="001765A9">
              <w:rPr>
                <w:rFonts w:ascii="Arial" w:eastAsia="Arial Unicode MS" w:hAnsi="Arial" w:cs="Arial"/>
                <w:kern w:val="0"/>
                <w:sz w:val="18"/>
                <w:szCs w:val="18"/>
              </w:rPr>
              <w:t>SFG2510P</w:t>
            </w:r>
          </w:p>
        </w:tc>
        <w:tc>
          <w:tcPr>
            <w:tcW w:w="8184" w:type="dxa"/>
            <w:tcBorders>
              <w:bottom w:val="single" w:sz="4" w:space="0" w:color="auto"/>
            </w:tcBorders>
            <w:shd w:val="clear" w:color="auto" w:fill="auto"/>
            <w:vAlign w:val="center"/>
          </w:tcPr>
          <w:p w:rsidR="001765A9" w:rsidRPr="006877D6" w:rsidRDefault="001765A9" w:rsidP="001765A9">
            <w:pPr>
              <w:widowControl/>
              <w:jc w:val="left"/>
              <w:rPr>
                <w:rFonts w:ascii="Arial" w:eastAsia="Arial Unicode MS" w:hAnsi="Arial" w:cs="Arial"/>
                <w:b/>
                <w:kern w:val="0"/>
                <w:sz w:val="18"/>
                <w:szCs w:val="18"/>
              </w:rPr>
            </w:pPr>
            <w:r w:rsidRPr="001765A9">
              <w:rPr>
                <w:rFonts w:ascii="Arial" w:hAnsi="Arial" w:cs="Arial"/>
                <w:kern w:val="0"/>
                <w:sz w:val="18"/>
                <w:szCs w:val="18"/>
              </w:rPr>
              <w:t xml:space="preserve">6*10/100 Base-TX </w:t>
            </w:r>
            <w:proofErr w:type="gramStart"/>
            <w:r w:rsidRPr="001765A9">
              <w:rPr>
                <w:rFonts w:ascii="Arial" w:hAnsi="Arial" w:cs="Arial"/>
                <w:kern w:val="0"/>
                <w:sz w:val="18"/>
                <w:szCs w:val="18"/>
              </w:rPr>
              <w:t>ports(</w:t>
            </w:r>
            <w:proofErr w:type="gramEnd"/>
            <w:r w:rsidRPr="001765A9">
              <w:rPr>
                <w:rFonts w:ascii="Arial" w:hAnsi="Arial" w:cs="Arial"/>
                <w:kern w:val="0"/>
                <w:sz w:val="18"/>
                <w:szCs w:val="18"/>
              </w:rPr>
              <w:t>POE/POE+)</w:t>
            </w:r>
            <w:r>
              <w:rPr>
                <w:rFonts w:ascii="Arial" w:hAnsi="Arial" w:cs="Arial" w:hint="eastAsia"/>
                <w:kern w:val="0"/>
                <w:sz w:val="18"/>
                <w:szCs w:val="18"/>
              </w:rPr>
              <w:t xml:space="preserve">, </w:t>
            </w:r>
            <w:r w:rsidRPr="001765A9">
              <w:rPr>
                <w:rFonts w:ascii="Arial" w:hAnsi="Arial" w:cs="Arial"/>
                <w:kern w:val="0"/>
                <w:sz w:val="18"/>
                <w:szCs w:val="18"/>
              </w:rPr>
              <w:t>2*10/100/1000 Base-T ports(POE/POE+)</w:t>
            </w:r>
            <w:r>
              <w:rPr>
                <w:rFonts w:ascii="Arial" w:hAnsi="Arial" w:cs="Arial" w:hint="eastAsia"/>
                <w:kern w:val="0"/>
                <w:sz w:val="18"/>
                <w:szCs w:val="18"/>
              </w:rPr>
              <w:t xml:space="preserve">, </w:t>
            </w:r>
            <w:r w:rsidRPr="001765A9">
              <w:rPr>
                <w:rFonts w:ascii="Arial" w:hAnsi="Arial" w:cs="Arial"/>
                <w:kern w:val="0"/>
                <w:sz w:val="18"/>
                <w:szCs w:val="18"/>
              </w:rPr>
              <w:t>2* 1000 Base-X SFP ports</w:t>
            </w:r>
            <w:r>
              <w:rPr>
                <w:rFonts w:ascii="Arial" w:hAnsi="Arial" w:cs="Arial" w:hint="eastAsia"/>
                <w:kern w:val="0"/>
                <w:sz w:val="18"/>
                <w:szCs w:val="18"/>
              </w:rPr>
              <w:t xml:space="preserve">, </w:t>
            </w:r>
            <w:r w:rsidRPr="001765A9">
              <w:rPr>
                <w:rFonts w:ascii="Arial" w:hAnsi="Arial" w:cs="Arial"/>
                <w:kern w:val="0"/>
                <w:sz w:val="18"/>
                <w:szCs w:val="18"/>
              </w:rPr>
              <w:t>IEEE 802.3af/</w:t>
            </w:r>
            <w:proofErr w:type="spellStart"/>
            <w:r w:rsidRPr="001765A9">
              <w:rPr>
                <w:rFonts w:ascii="Arial" w:hAnsi="Arial" w:cs="Arial"/>
                <w:kern w:val="0"/>
                <w:sz w:val="18"/>
                <w:szCs w:val="18"/>
              </w:rPr>
              <w:t>at,Total</w:t>
            </w:r>
            <w:proofErr w:type="spellEnd"/>
            <w:r w:rsidRPr="001765A9">
              <w:rPr>
                <w:rFonts w:ascii="Arial" w:hAnsi="Arial" w:cs="Arial"/>
                <w:kern w:val="0"/>
                <w:sz w:val="18"/>
                <w:szCs w:val="18"/>
              </w:rPr>
              <w:t xml:space="preserve"> Output Power:150W.</w:t>
            </w:r>
          </w:p>
        </w:tc>
      </w:tr>
      <w:tr w:rsidR="001765A9" w:rsidRPr="006877D6" w:rsidTr="004B12C2">
        <w:trPr>
          <w:trHeight w:val="458"/>
          <w:jc w:val="center"/>
        </w:trPr>
        <w:tc>
          <w:tcPr>
            <w:tcW w:w="10439" w:type="dxa"/>
            <w:gridSpan w:val="2"/>
            <w:shd w:val="clear" w:color="auto" w:fill="ED7D31" w:themeFill="accent2"/>
            <w:vAlign w:val="center"/>
          </w:tcPr>
          <w:p w:rsidR="001765A9" w:rsidRDefault="001765A9" w:rsidP="004B12C2">
            <w:pPr>
              <w:widowControl/>
              <w:jc w:val="left"/>
              <w:rPr>
                <w:rFonts w:ascii="Arial" w:hAnsi="Arial" w:cs="Arial"/>
                <w:kern w:val="0"/>
                <w:sz w:val="18"/>
                <w:szCs w:val="18"/>
              </w:rPr>
            </w:pPr>
            <w:r w:rsidRPr="00757E07">
              <w:rPr>
                <w:rFonts w:ascii="Arial" w:eastAsia="Arial Unicode MS" w:hAnsi="Arial" w:cs="Arial"/>
                <w:b/>
                <w:kern w:val="0"/>
                <w:sz w:val="20"/>
                <w:szCs w:val="20"/>
              </w:rPr>
              <w:t>Transceivers</w:t>
            </w:r>
          </w:p>
        </w:tc>
      </w:tr>
      <w:tr w:rsidR="001765A9" w:rsidRPr="006877D6" w:rsidTr="004B12C2">
        <w:trPr>
          <w:trHeight w:val="458"/>
          <w:jc w:val="center"/>
        </w:trPr>
        <w:tc>
          <w:tcPr>
            <w:tcW w:w="2255" w:type="dxa"/>
            <w:shd w:val="clear" w:color="auto" w:fill="auto"/>
            <w:vAlign w:val="center"/>
          </w:tcPr>
          <w:p w:rsidR="001765A9" w:rsidRPr="00236617" w:rsidRDefault="001765A9" w:rsidP="004B12C2">
            <w:pPr>
              <w:widowControl/>
              <w:jc w:val="left"/>
              <w:rPr>
                <w:rFonts w:ascii="Arial" w:eastAsia="Arial Unicode MS" w:hAnsi="Arial" w:cs="Arial"/>
                <w:kern w:val="0"/>
                <w:sz w:val="18"/>
                <w:szCs w:val="18"/>
              </w:rPr>
            </w:pPr>
            <w:r w:rsidRPr="00236617">
              <w:rPr>
                <w:rFonts w:ascii="Arial" w:eastAsia="Arial Unicode MS" w:hAnsi="Arial" w:cs="Arial"/>
                <w:kern w:val="0"/>
                <w:sz w:val="18"/>
                <w:szCs w:val="18"/>
              </w:rPr>
              <w:t>SFP-GE-SX-MM850</w:t>
            </w:r>
          </w:p>
        </w:tc>
        <w:tc>
          <w:tcPr>
            <w:tcW w:w="8184" w:type="dxa"/>
            <w:shd w:val="clear" w:color="auto" w:fill="auto"/>
            <w:vAlign w:val="center"/>
          </w:tcPr>
          <w:p w:rsidR="001765A9" w:rsidRPr="00603CAE" w:rsidRDefault="001765A9" w:rsidP="004B12C2">
            <w:pPr>
              <w:widowControl/>
              <w:jc w:val="left"/>
              <w:rPr>
                <w:rFonts w:ascii="Arial" w:eastAsia="Arial Unicode MS" w:hAnsi="Arial" w:cs="Arial"/>
                <w:kern w:val="0"/>
                <w:sz w:val="18"/>
                <w:szCs w:val="18"/>
              </w:rPr>
            </w:pPr>
            <w:r w:rsidRPr="00603CAE">
              <w:rPr>
                <w:rFonts w:ascii="Arial" w:eastAsia="Arial Unicode MS" w:hAnsi="Arial" w:cs="Arial"/>
                <w:kern w:val="0"/>
                <w:sz w:val="18"/>
                <w:szCs w:val="18"/>
              </w:rPr>
              <w:t>1000BASE-SX SFP Transceiver, Multi-Mode (850nm, 550m, LC)</w:t>
            </w:r>
          </w:p>
        </w:tc>
      </w:tr>
      <w:tr w:rsidR="001765A9" w:rsidRPr="006877D6" w:rsidTr="004B12C2">
        <w:trPr>
          <w:trHeight w:val="458"/>
          <w:jc w:val="center"/>
        </w:trPr>
        <w:tc>
          <w:tcPr>
            <w:tcW w:w="2255" w:type="dxa"/>
            <w:shd w:val="clear" w:color="auto" w:fill="auto"/>
            <w:vAlign w:val="center"/>
          </w:tcPr>
          <w:p w:rsidR="001765A9" w:rsidRPr="00236617" w:rsidRDefault="001765A9"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SFP-GE-LX-SM1310</w:t>
            </w:r>
          </w:p>
        </w:tc>
        <w:tc>
          <w:tcPr>
            <w:tcW w:w="8184" w:type="dxa"/>
            <w:shd w:val="clear" w:color="auto" w:fill="auto"/>
            <w:vAlign w:val="center"/>
          </w:tcPr>
          <w:p w:rsidR="001765A9" w:rsidRPr="00757E07" w:rsidRDefault="001765A9"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1000BASE-LX SFP Transceiver, Single Mode (1310nm, 20km, LC) </w:t>
            </w:r>
          </w:p>
        </w:tc>
      </w:tr>
      <w:tr w:rsidR="001765A9" w:rsidRPr="006877D6" w:rsidTr="004B12C2">
        <w:trPr>
          <w:trHeight w:val="458"/>
          <w:jc w:val="center"/>
        </w:trPr>
        <w:tc>
          <w:tcPr>
            <w:tcW w:w="2255" w:type="dxa"/>
            <w:shd w:val="clear" w:color="auto" w:fill="auto"/>
            <w:vAlign w:val="center"/>
          </w:tcPr>
          <w:p w:rsidR="001765A9" w:rsidRPr="00236617" w:rsidRDefault="001765A9"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SFP-GE-SC-1310</w:t>
            </w:r>
          </w:p>
        </w:tc>
        <w:tc>
          <w:tcPr>
            <w:tcW w:w="8184" w:type="dxa"/>
            <w:shd w:val="clear" w:color="auto" w:fill="auto"/>
            <w:vAlign w:val="center"/>
          </w:tcPr>
          <w:p w:rsidR="001765A9" w:rsidRPr="00757E07" w:rsidRDefault="001765A9"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TX1310/RX1550 (20km, SC) </w:t>
            </w:r>
          </w:p>
        </w:tc>
      </w:tr>
      <w:tr w:rsidR="001765A9" w:rsidRPr="006877D6" w:rsidTr="004B12C2">
        <w:trPr>
          <w:trHeight w:val="458"/>
          <w:jc w:val="center"/>
        </w:trPr>
        <w:tc>
          <w:tcPr>
            <w:tcW w:w="2255" w:type="dxa"/>
            <w:shd w:val="clear" w:color="auto" w:fill="auto"/>
            <w:vAlign w:val="center"/>
          </w:tcPr>
          <w:p w:rsidR="001765A9" w:rsidRPr="00236617" w:rsidRDefault="001765A9"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SFP-GE-SC-1550</w:t>
            </w:r>
          </w:p>
        </w:tc>
        <w:tc>
          <w:tcPr>
            <w:tcW w:w="8184" w:type="dxa"/>
            <w:shd w:val="clear" w:color="auto" w:fill="auto"/>
            <w:vAlign w:val="center"/>
          </w:tcPr>
          <w:p w:rsidR="001765A9" w:rsidRPr="00757E07" w:rsidRDefault="001765A9"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TX1550/RX1310 (20km, SC) </w:t>
            </w:r>
          </w:p>
        </w:tc>
      </w:tr>
    </w:tbl>
    <w:p w:rsidR="0073727B" w:rsidRDefault="0073727B" w:rsidP="003D0AE7"/>
    <w:p w:rsidR="0073727B" w:rsidRDefault="0073727B">
      <w:pPr>
        <w:widowControl/>
        <w:jc w:val="left"/>
      </w:pPr>
      <w:r>
        <w:br w:type="page"/>
      </w:r>
    </w:p>
    <w:p w:rsidR="0078764A" w:rsidRDefault="0078764A"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p>
    <w:p w:rsidR="0073727B" w:rsidRDefault="0073727B" w:rsidP="003D0AE7">
      <w:pPr>
        <w:rPr>
          <w:rFonts w:hint="eastAsia"/>
        </w:rPr>
      </w:pPr>
      <w:bookmarkStart w:id="1" w:name="_GoBack"/>
      <w:bookmarkEnd w:id="1"/>
    </w:p>
    <w:p w:rsidR="0073727B" w:rsidRDefault="0073727B" w:rsidP="003D0AE7">
      <w:pPr>
        <w:rPr>
          <w:rFonts w:hint="eastAsia"/>
        </w:rPr>
      </w:pPr>
    </w:p>
    <w:p w:rsidR="0073727B" w:rsidRPr="001765A9" w:rsidRDefault="0073727B" w:rsidP="003D0AE7"/>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2F5766" w:rsidRPr="0078764A" w:rsidRDefault="002F5766" w:rsidP="002F5766">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2F5766" w:rsidP="002F5766">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022" w:rsidRDefault="00635022">
      <w:r>
        <w:separator/>
      </w:r>
    </w:p>
  </w:endnote>
  <w:endnote w:type="continuationSeparator" w:id="0">
    <w:p w:rsidR="00635022" w:rsidRDefault="0063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73727B">
              <w:rPr>
                <w:rFonts w:ascii="Arial" w:hAnsi="Arial" w:cs="Arial"/>
                <w:bCs/>
                <w:noProof/>
                <w:sz w:val="28"/>
                <w:szCs w:val="28"/>
              </w:rPr>
              <w:t>6</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73727B">
              <w:rPr>
                <w:rFonts w:ascii="Arial" w:hAnsi="Arial" w:cs="Arial"/>
                <w:bCs/>
                <w:noProof/>
                <w:sz w:val="28"/>
                <w:szCs w:val="28"/>
              </w:rPr>
              <w:t>7</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022" w:rsidRDefault="00635022">
      <w:r>
        <w:separator/>
      </w:r>
    </w:p>
  </w:footnote>
  <w:footnote w:type="continuationSeparator" w:id="0">
    <w:p w:rsidR="00635022" w:rsidRDefault="00635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8"/>
    <w:multiLevelType w:val="multilevel"/>
    <w:tmpl w:val="4A7257F0"/>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8"/>
  </w:num>
  <w:num w:numId="5">
    <w:abstractNumId w:val="3"/>
  </w:num>
  <w:num w:numId="6">
    <w:abstractNumId w:val="4"/>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24FA6"/>
    <w:rsid w:val="0005549E"/>
    <w:rsid w:val="00056F90"/>
    <w:rsid w:val="000805AB"/>
    <w:rsid w:val="000923A2"/>
    <w:rsid w:val="00094C93"/>
    <w:rsid w:val="000C333E"/>
    <w:rsid w:val="000C668D"/>
    <w:rsid w:val="000F1D12"/>
    <w:rsid w:val="001765A9"/>
    <w:rsid w:val="001918DE"/>
    <w:rsid w:val="00196507"/>
    <w:rsid w:val="002802FA"/>
    <w:rsid w:val="002A01EB"/>
    <w:rsid w:val="002C7B0A"/>
    <w:rsid w:val="002F5766"/>
    <w:rsid w:val="00383A0D"/>
    <w:rsid w:val="003A3DD6"/>
    <w:rsid w:val="003D0AE7"/>
    <w:rsid w:val="003E6887"/>
    <w:rsid w:val="003E763F"/>
    <w:rsid w:val="003F0993"/>
    <w:rsid w:val="004021DE"/>
    <w:rsid w:val="00514641"/>
    <w:rsid w:val="00522B02"/>
    <w:rsid w:val="005343DC"/>
    <w:rsid w:val="005D67BA"/>
    <w:rsid w:val="005D740C"/>
    <w:rsid w:val="005E02DC"/>
    <w:rsid w:val="00635022"/>
    <w:rsid w:val="00642302"/>
    <w:rsid w:val="00686C42"/>
    <w:rsid w:val="006877D6"/>
    <w:rsid w:val="006A2A07"/>
    <w:rsid w:val="006B1FB2"/>
    <w:rsid w:val="006E187A"/>
    <w:rsid w:val="006F3736"/>
    <w:rsid w:val="006F7D8E"/>
    <w:rsid w:val="00701288"/>
    <w:rsid w:val="00717CBF"/>
    <w:rsid w:val="0073727B"/>
    <w:rsid w:val="00763FCD"/>
    <w:rsid w:val="0078764A"/>
    <w:rsid w:val="007937D6"/>
    <w:rsid w:val="007B01C6"/>
    <w:rsid w:val="007E398A"/>
    <w:rsid w:val="00805CDE"/>
    <w:rsid w:val="009741B9"/>
    <w:rsid w:val="00990F0B"/>
    <w:rsid w:val="00994784"/>
    <w:rsid w:val="00A502BA"/>
    <w:rsid w:val="00B07D34"/>
    <w:rsid w:val="00B10705"/>
    <w:rsid w:val="00B40701"/>
    <w:rsid w:val="00B4792C"/>
    <w:rsid w:val="00B60CCE"/>
    <w:rsid w:val="00B61BDA"/>
    <w:rsid w:val="00B819FE"/>
    <w:rsid w:val="00B8783F"/>
    <w:rsid w:val="00BA39A5"/>
    <w:rsid w:val="00BA6270"/>
    <w:rsid w:val="00BD58D1"/>
    <w:rsid w:val="00C100BC"/>
    <w:rsid w:val="00C41F0D"/>
    <w:rsid w:val="00C9115D"/>
    <w:rsid w:val="00C93613"/>
    <w:rsid w:val="00C952C3"/>
    <w:rsid w:val="00CC4D59"/>
    <w:rsid w:val="00CF7D2E"/>
    <w:rsid w:val="00D5702D"/>
    <w:rsid w:val="00D763AF"/>
    <w:rsid w:val="00D916B8"/>
    <w:rsid w:val="00D940C4"/>
    <w:rsid w:val="00DC786D"/>
    <w:rsid w:val="00E038E8"/>
    <w:rsid w:val="00E657AF"/>
    <w:rsid w:val="00E96E4D"/>
    <w:rsid w:val="00EE5F47"/>
    <w:rsid w:val="00F37452"/>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2D9FC-CFA1-421A-BA7A-8FE24E3C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2787</TotalTime>
  <Pages>6</Pages>
  <Words>945</Words>
  <Characters>5391</Characters>
  <Application>Microsoft Office Word</Application>
  <DocSecurity>0</DocSecurity>
  <Lines>44</Lines>
  <Paragraphs>12</Paragraphs>
  <ScaleCrop>false</ScaleCrop>
  <Company>TG-NET.cn</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63</cp:revision>
  <cp:lastPrinted>2021-09-13T03:51:00Z</cp:lastPrinted>
  <dcterms:created xsi:type="dcterms:W3CDTF">2018-04-02T02:43:00Z</dcterms:created>
  <dcterms:modified xsi:type="dcterms:W3CDTF">2021-11-03T06:41:00Z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